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570"/>
        <w:spacing w:before="116" w:line="213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1"/>
        </w:rPr>
        <w:t>附件</w:t>
      </w:r>
      <w:r>
        <w:rPr>
          <w:rFonts w:ascii="FZHei-B01" w:hAnsi="FZHei-B01" w:eastAsia="FZHei-B01" w:cs="FZHei-B01"/>
          <w:sz w:val="31"/>
          <w:szCs w:val="31"/>
          <w:spacing w:val="1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"/>
        </w:rPr>
        <w:t>5</w:t>
      </w:r>
    </w:p>
    <w:p>
      <w:pPr>
        <w:ind w:left="4277"/>
        <w:spacing w:line="473" w:lineRule="exact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  <w:position w:val="-1"/>
        </w:rPr>
        <w:t>学校卫生行政处罚裁量基准</w:t>
      </w:r>
    </w:p>
    <w:tbl>
      <w:tblPr>
        <w:tblStyle w:val="TableNormal"/>
        <w:tblW w:w="13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0"/>
        <w:gridCol w:w="859"/>
        <w:gridCol w:w="1701"/>
        <w:gridCol w:w="3547"/>
        <w:gridCol w:w="3329"/>
        <w:gridCol w:w="3078"/>
      </w:tblGrid>
      <w:tr>
        <w:trPr>
          <w:trHeight w:val="544" w:hRule="atLeast"/>
        </w:trPr>
        <w:tc>
          <w:tcPr>
            <w:tcW w:w="1310" w:type="dxa"/>
            <w:vAlign w:val="top"/>
          </w:tcPr>
          <w:p>
            <w:pPr>
              <w:ind w:left="297"/>
              <w:spacing w:before="180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职权编码</w:t>
            </w:r>
          </w:p>
        </w:tc>
        <w:tc>
          <w:tcPr>
            <w:tcW w:w="859" w:type="dxa"/>
            <w:vAlign w:val="top"/>
          </w:tcPr>
          <w:p>
            <w:pPr>
              <w:ind w:left="70" w:right="69" w:firstLine="90"/>
              <w:spacing w:before="50" w:line="21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新裁量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 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基准编码</w:t>
            </w:r>
          </w:p>
        </w:tc>
        <w:tc>
          <w:tcPr>
            <w:tcW w:w="1701" w:type="dxa"/>
            <w:vAlign w:val="top"/>
          </w:tcPr>
          <w:p>
            <w:pPr>
              <w:ind w:left="493"/>
              <w:spacing w:before="179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违法行为</w:t>
            </w:r>
          </w:p>
        </w:tc>
        <w:tc>
          <w:tcPr>
            <w:tcW w:w="3547" w:type="dxa"/>
            <w:vAlign w:val="top"/>
          </w:tcPr>
          <w:p>
            <w:pPr>
              <w:ind w:left="1419"/>
              <w:spacing w:before="180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法律依据</w:t>
            </w:r>
          </w:p>
        </w:tc>
        <w:tc>
          <w:tcPr>
            <w:tcW w:w="3329" w:type="dxa"/>
            <w:vAlign w:val="top"/>
          </w:tcPr>
          <w:p>
            <w:pPr>
              <w:ind w:left="1307"/>
              <w:spacing w:before="180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违法情节</w:t>
            </w:r>
          </w:p>
        </w:tc>
        <w:tc>
          <w:tcPr>
            <w:tcW w:w="3078" w:type="dxa"/>
            <w:vAlign w:val="top"/>
          </w:tcPr>
          <w:p>
            <w:pPr>
              <w:ind w:left="1178"/>
              <w:spacing w:before="179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裁量标准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0" w:lineRule="auto"/>
              <w:rPr/>
            </w:pPr>
            <w:r>
              <w:rPr>
                <w:spacing w:val="-13"/>
                <w:w w:val="89"/>
              </w:rPr>
              <w:t>XX001</w:t>
            </w:r>
          </w:p>
        </w:tc>
        <w:tc>
          <w:tcPr>
            <w:tcW w:w="8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0" w:lineRule="auto"/>
              <w:rPr/>
            </w:pPr>
            <w:r>
              <w:rPr>
                <w:spacing w:val="-13"/>
                <w:w w:val="89"/>
              </w:rPr>
              <w:t>XX001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21" w:firstLine="8"/>
              <w:spacing w:before="47" w:line="197" w:lineRule="auto"/>
              <w:jc w:val="both"/>
              <w:rPr/>
            </w:pPr>
            <w:r>
              <w:rPr>
                <w:spacing w:val="-7"/>
                <w:w w:val="99"/>
              </w:rPr>
              <w:t>学校教学建筑、环境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  <w:w w:val="98"/>
              </w:rPr>
              <w:t>噪声、室内微小气候、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采光、照明等环境质</w:t>
            </w:r>
            <w:r>
              <w:rPr/>
              <w:t xml:space="preserve">   </w:t>
            </w:r>
            <w:r>
              <w:rPr>
                <w:spacing w:val="-7"/>
              </w:rPr>
              <w:t>量以及黑板、课桌椅</w:t>
            </w:r>
            <w:r>
              <w:rPr/>
              <w:t xml:space="preserve">   </w:t>
            </w:r>
            <w:r>
              <w:rPr>
                <w:spacing w:val="-7"/>
              </w:rPr>
              <w:t>的设置不符合国家有</w:t>
            </w:r>
            <w:r>
              <w:rPr/>
              <w:t xml:space="preserve">   </w:t>
            </w:r>
            <w:r>
              <w:rPr>
                <w:spacing w:val="-7"/>
              </w:rPr>
              <w:t>关标准的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173" w:line="202" w:lineRule="auto"/>
              <w:jc w:val="both"/>
              <w:rPr/>
            </w:pPr>
            <w:r>
              <w:rPr>
                <w:spacing w:val="-1"/>
              </w:rPr>
              <w:t>《学校卫生工作条例》第三十三条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违反本条</w:t>
            </w:r>
            <w:r>
              <w:rPr/>
              <w:t xml:space="preserve"> </w:t>
            </w:r>
            <w:r>
              <w:rPr>
                <w:spacing w:val="-5"/>
              </w:rPr>
              <w:t>例第六条第一款、第七条和第十条规定的，由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卫生行政部门对直接责任单位或者个人给予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警告并责令限期改进。情节严重的，可以同时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建议教育行政部门给予行政处分。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0" w:lineRule="auto"/>
              <w:rPr/>
            </w:pPr>
            <w:r>
              <w:rPr>
                <w:spacing w:val="-10"/>
                <w:w w:val="86"/>
              </w:rPr>
              <w:t>XX002</w:t>
            </w:r>
          </w:p>
        </w:tc>
        <w:tc>
          <w:tcPr>
            <w:tcW w:w="8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0" w:lineRule="auto"/>
              <w:rPr/>
            </w:pPr>
            <w:r>
              <w:rPr>
                <w:spacing w:val="-10"/>
                <w:w w:val="86"/>
              </w:rPr>
              <w:t>XX002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18" w:right="66" w:firstLine="11"/>
              <w:spacing w:before="47" w:line="197" w:lineRule="auto"/>
              <w:jc w:val="both"/>
              <w:rPr/>
            </w:pPr>
            <w:r>
              <w:rPr>
                <w:spacing w:val="-3"/>
              </w:rPr>
              <w:t>学校没有按照有关规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定为学生设置厕所和</w:t>
            </w:r>
            <w:r>
              <w:rPr/>
              <w:t xml:space="preserve"> </w:t>
            </w:r>
            <w:r>
              <w:rPr>
                <w:spacing w:val="-1"/>
              </w:rPr>
              <w:t>洗手设施。寄宿制学</w:t>
            </w:r>
            <w:r>
              <w:rPr/>
              <w:t xml:space="preserve"> </w:t>
            </w:r>
            <w:r>
              <w:rPr>
                <w:spacing w:val="-1"/>
              </w:rPr>
              <w:t>校没有为学生提供相</w:t>
            </w:r>
            <w:r>
              <w:rPr/>
              <w:t xml:space="preserve"> </w:t>
            </w:r>
            <w:r>
              <w:rPr>
                <w:spacing w:val="-1"/>
              </w:rPr>
              <w:t>应的洗漱、洗澡等卫</w:t>
            </w:r>
            <w:r>
              <w:rPr/>
              <w:t xml:space="preserve"> </w:t>
            </w:r>
            <w:r>
              <w:rPr>
                <w:spacing w:val="-3"/>
              </w:rPr>
              <w:t>生设施的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180" w:line="201" w:lineRule="auto"/>
              <w:jc w:val="both"/>
              <w:rPr/>
            </w:pPr>
            <w:r>
              <w:rPr>
                <w:spacing w:val="-1"/>
              </w:rPr>
              <w:t>《学校卫生工作条例》第三十三条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违反本条</w:t>
            </w:r>
            <w:r>
              <w:rPr/>
              <w:t xml:space="preserve"> </w:t>
            </w:r>
            <w:r>
              <w:rPr>
                <w:spacing w:val="-5"/>
              </w:rPr>
              <w:t>例第六条第一款、第七条和第十条规定的，由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卫生行政部门对直接责任单位或者个人给予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警告并责令限期改进。情节严重的，可以同时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建议教育行政部门给予行政处分。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319" w:hRule="atLeast"/>
        </w:trPr>
        <w:tc>
          <w:tcPr>
            <w:tcW w:w="13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2" w:lineRule="auto"/>
              <w:rPr/>
            </w:pPr>
            <w:r>
              <w:rPr>
                <w:spacing w:val="-11"/>
                <w:w w:val="87"/>
              </w:rPr>
              <w:t>XX003</w:t>
            </w:r>
          </w:p>
        </w:tc>
        <w:tc>
          <w:tcPr>
            <w:tcW w:w="85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7" w:line="172" w:lineRule="auto"/>
              <w:rPr/>
            </w:pPr>
            <w:r>
              <w:rPr>
                <w:spacing w:val="-11"/>
                <w:w w:val="87"/>
              </w:rPr>
              <w:t>XX003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21" w:right="66" w:firstLine="8"/>
              <w:spacing w:before="308" w:line="201" w:lineRule="auto"/>
              <w:jc w:val="both"/>
              <w:rPr/>
            </w:pPr>
            <w:r>
              <w:rPr>
                <w:spacing w:val="-3"/>
              </w:rPr>
              <w:t>学校没有为学生提供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充足的符合卫生标准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的饮用水的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6" w:lineRule="auto"/>
              <w:jc w:val="both"/>
              <w:rPr/>
            </w:pPr>
            <w:r>
              <w:rPr>
                <w:spacing w:val="-1"/>
              </w:rPr>
              <w:t>《学校卫生工作条例》第三十三条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违反本条</w:t>
            </w:r>
            <w:r>
              <w:rPr/>
              <w:t xml:space="preserve"> </w:t>
            </w:r>
            <w:r>
              <w:rPr>
                <w:spacing w:val="-5"/>
              </w:rPr>
              <w:t>例第六条第一款、第七条和第十条规定的，由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卫生行政部门对直接责任单位或者个人给予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警告并责令限期改进。情节严重的，可以同时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建议教育行政部门给予行政处分。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839" w:hRule="atLeast"/>
        </w:trPr>
        <w:tc>
          <w:tcPr>
            <w:tcW w:w="131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77" w:line="170" w:lineRule="auto"/>
              <w:rPr/>
            </w:pPr>
            <w:r>
              <w:rPr>
                <w:spacing w:val="-6"/>
                <w:w w:val="82"/>
              </w:rPr>
              <w:t>XX004</w:t>
            </w:r>
          </w:p>
        </w:tc>
        <w:tc>
          <w:tcPr>
            <w:tcW w:w="8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7" w:line="170" w:lineRule="auto"/>
              <w:rPr/>
            </w:pPr>
            <w:r>
              <w:rPr>
                <w:spacing w:val="-6"/>
                <w:w w:val="82"/>
              </w:rPr>
              <w:t>XX004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17" w:right="66" w:firstLine="12"/>
              <w:spacing w:before="54" w:line="197" w:lineRule="auto"/>
              <w:jc w:val="both"/>
              <w:rPr/>
            </w:pPr>
            <w:r>
              <w:rPr>
                <w:spacing w:val="-3"/>
              </w:rPr>
              <w:t>学校体育场地和器材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不符合卫生和安全要</w:t>
            </w:r>
            <w:r>
              <w:rPr/>
              <w:t xml:space="preserve"> </w:t>
            </w:r>
            <w:r>
              <w:rPr>
                <w:spacing w:val="-1"/>
              </w:rPr>
              <w:t>求。运动项目和运动</w:t>
            </w:r>
            <w:r>
              <w:rPr/>
              <w:t xml:space="preserve"> </w:t>
            </w:r>
            <w:r>
              <w:rPr>
                <w:spacing w:val="-1"/>
              </w:rPr>
              <w:t>强度不适合学生的生</w:t>
            </w:r>
            <w:r>
              <w:rPr/>
              <w:t xml:space="preserve"> </w:t>
            </w:r>
            <w:r>
              <w:rPr>
                <w:spacing w:val="-1"/>
              </w:rPr>
              <w:t>理承受能力和体质健</w:t>
            </w:r>
            <w:r>
              <w:rPr/>
              <w:t xml:space="preserve"> </w:t>
            </w:r>
            <w:r>
              <w:rPr>
                <w:spacing w:val="-5"/>
              </w:rPr>
              <w:t>康状况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，发生伤害事</w:t>
            </w:r>
            <w:r>
              <w:rPr/>
              <w:t xml:space="preserve"> </w:t>
            </w:r>
            <w:r>
              <w:rPr>
                <w:spacing w:val="-4"/>
              </w:rPr>
              <w:t>故的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313" w:line="201" w:lineRule="auto"/>
              <w:jc w:val="both"/>
              <w:rPr/>
            </w:pPr>
            <w:r>
              <w:rPr>
                <w:spacing w:val="-1"/>
              </w:rPr>
              <w:t>《学校卫生工作条例》第三十三条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违反本条</w:t>
            </w:r>
            <w:r>
              <w:rPr/>
              <w:t xml:space="preserve"> </w:t>
            </w:r>
            <w:r>
              <w:rPr>
                <w:spacing w:val="-5"/>
              </w:rPr>
              <w:t>例第六条第一款、第七条和第十条规定的，由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卫生行政部门对直接责任单位或者个人给予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警告并责令限期改进。情节严重的，可以同时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建议教育行政部门给予行政处分。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542" w:hRule="atLeast"/>
        </w:trPr>
        <w:tc>
          <w:tcPr>
            <w:tcW w:w="1310" w:type="dxa"/>
            <w:vAlign w:val="top"/>
          </w:tcPr>
          <w:p>
            <w:pPr>
              <w:pStyle w:val="TableText"/>
              <w:ind w:left="449"/>
              <w:spacing w:before="201" w:line="172" w:lineRule="auto"/>
              <w:rPr/>
            </w:pPr>
            <w:r>
              <w:rPr>
                <w:spacing w:val="-11"/>
                <w:w w:val="87"/>
              </w:rPr>
              <w:t>XX005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1"/>
              <w:spacing w:before="201" w:line="172" w:lineRule="auto"/>
              <w:rPr/>
            </w:pPr>
            <w:r>
              <w:rPr>
                <w:spacing w:val="-11"/>
                <w:w w:val="87"/>
              </w:rPr>
              <w:t>XX005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28" w:firstLine="1"/>
              <w:spacing w:before="50" w:line="187" w:lineRule="auto"/>
              <w:rPr/>
            </w:pPr>
            <w:r>
              <w:rPr>
                <w:spacing w:val="-4"/>
                <w:w w:val="98"/>
              </w:rPr>
              <w:t>学校组织学生参加劳</w:t>
            </w:r>
            <w:r>
              <w:rPr>
                <w:spacing w:val="3"/>
              </w:rPr>
              <w:t xml:space="preserve">   </w:t>
            </w:r>
            <w:r>
              <w:rPr>
                <w:spacing w:val="-14"/>
              </w:rPr>
              <w:t>动，不符合相关要求，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21" w:hanging="20"/>
              <w:spacing w:before="50" w:line="187" w:lineRule="auto"/>
              <w:rPr/>
            </w:pPr>
            <w:r>
              <w:rPr>
                <w:spacing w:val="-2"/>
              </w:rPr>
              <w:t>《学校卫生工作条例》第三十四条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违反本条</w:t>
            </w:r>
            <w:r>
              <w:rPr/>
              <w:t xml:space="preserve">  </w:t>
            </w:r>
            <w:r>
              <w:rPr>
                <w:spacing w:val="-6"/>
              </w:rPr>
              <w:t>例第十一条规定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，致使学生健康受到损害的，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pStyle w:val="TableText"/>
              <w:ind w:left="22"/>
              <w:spacing w:before="180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spacing w:line="202" w:lineRule="exact"/>
        <w:rPr>
          <w:rFonts w:ascii="Arial"/>
          <w:sz w:val="17"/>
        </w:rPr>
      </w:pPr>
      <w:r/>
    </w:p>
    <w:p>
      <w:pPr>
        <w:spacing w:line="202" w:lineRule="exact"/>
        <w:sectPr>
          <w:footerReference w:type="default" r:id="rId1"/>
          <w:pgSz w:w="16839" w:h="11906"/>
          <w:pgMar w:top="1012" w:right="1561" w:bottom="1667" w:left="1447" w:header="0" w:footer="1404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3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0"/>
        <w:gridCol w:w="859"/>
        <w:gridCol w:w="1701"/>
        <w:gridCol w:w="3547"/>
        <w:gridCol w:w="3329"/>
        <w:gridCol w:w="3078"/>
      </w:tblGrid>
      <w:tr>
        <w:trPr>
          <w:trHeight w:val="544" w:hRule="atLeast"/>
        </w:trPr>
        <w:tc>
          <w:tcPr>
            <w:tcW w:w="1310" w:type="dxa"/>
            <w:vAlign w:val="top"/>
          </w:tcPr>
          <w:p>
            <w:pPr>
              <w:ind w:left="297"/>
              <w:spacing w:before="179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职权编码</w:t>
            </w:r>
          </w:p>
        </w:tc>
        <w:tc>
          <w:tcPr>
            <w:tcW w:w="859" w:type="dxa"/>
            <w:vAlign w:val="top"/>
          </w:tcPr>
          <w:p>
            <w:pPr>
              <w:ind w:left="70" w:right="69" w:firstLine="90"/>
              <w:spacing w:before="50" w:line="21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新裁量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 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基准编码</w:t>
            </w:r>
          </w:p>
        </w:tc>
        <w:tc>
          <w:tcPr>
            <w:tcW w:w="1701" w:type="dxa"/>
            <w:vAlign w:val="top"/>
          </w:tcPr>
          <w:p>
            <w:pPr>
              <w:ind w:left="493"/>
              <w:spacing w:before="178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违法行为</w:t>
            </w:r>
          </w:p>
        </w:tc>
        <w:tc>
          <w:tcPr>
            <w:tcW w:w="3547" w:type="dxa"/>
            <w:vAlign w:val="top"/>
          </w:tcPr>
          <w:p>
            <w:pPr>
              <w:ind w:left="1419"/>
              <w:spacing w:before="179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法律依据</w:t>
            </w:r>
          </w:p>
        </w:tc>
        <w:tc>
          <w:tcPr>
            <w:tcW w:w="3329" w:type="dxa"/>
            <w:vAlign w:val="top"/>
          </w:tcPr>
          <w:p>
            <w:pPr>
              <w:ind w:left="1307"/>
              <w:spacing w:before="179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违法情节</w:t>
            </w:r>
          </w:p>
        </w:tc>
        <w:tc>
          <w:tcPr>
            <w:tcW w:w="3078" w:type="dxa"/>
            <w:vAlign w:val="top"/>
          </w:tcPr>
          <w:p>
            <w:pPr>
              <w:ind w:left="1178"/>
              <w:spacing w:before="179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裁量标准</w:t>
            </w:r>
          </w:p>
        </w:tc>
      </w:tr>
      <w:tr>
        <w:trPr>
          <w:trHeight w:val="540" w:hRule="atLeast"/>
        </w:trPr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pStyle w:val="TableText"/>
              <w:ind w:left="23" w:right="66" w:hanging="4"/>
              <w:spacing w:before="48" w:line="187" w:lineRule="auto"/>
              <w:rPr/>
            </w:pPr>
            <w:r>
              <w:rPr>
                <w:spacing w:val="-2"/>
              </w:rPr>
              <w:t>造成学生健康受到损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32" w:right="111" w:firstLine="12"/>
              <w:spacing w:before="48" w:line="187" w:lineRule="auto"/>
              <w:rPr/>
            </w:pPr>
            <w:r>
              <w:rPr>
                <w:spacing w:val="-2"/>
              </w:rPr>
              <w:t>由卫生行政部门对直接责任单位或者个人给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，责令限期改进。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2" w:lineRule="auto"/>
              <w:rPr/>
            </w:pPr>
            <w:r>
              <w:rPr>
                <w:spacing w:val="-9"/>
                <w:w w:val="85"/>
              </w:rPr>
              <w:t>XX006</w:t>
            </w:r>
          </w:p>
        </w:tc>
        <w:tc>
          <w:tcPr>
            <w:tcW w:w="8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2" w:lineRule="auto"/>
              <w:rPr/>
            </w:pPr>
            <w:r>
              <w:rPr>
                <w:spacing w:val="-9"/>
                <w:w w:val="85"/>
              </w:rPr>
              <w:t>XX006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19" w:right="66" w:firstLine="10"/>
              <w:spacing w:before="309" w:line="201" w:lineRule="auto"/>
              <w:jc w:val="both"/>
              <w:rPr/>
            </w:pPr>
            <w:r>
              <w:rPr>
                <w:spacing w:val="-3"/>
              </w:rPr>
              <w:t>学校供学生使用的文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具、娱乐器具、保健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用品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，不符合国家有</w:t>
            </w:r>
            <w:r>
              <w:rPr/>
              <w:t xml:space="preserve"> </w:t>
            </w:r>
            <w:r>
              <w:rPr>
                <w:spacing w:val="-2"/>
              </w:rPr>
              <w:t>关卫生标准的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21" w:right="13" w:hanging="20"/>
              <w:spacing w:before="47" w:line="197" w:lineRule="auto"/>
              <w:jc w:val="both"/>
              <w:rPr/>
            </w:pPr>
            <w:r>
              <w:rPr>
                <w:spacing w:val="-1"/>
              </w:rPr>
              <w:t>《学校卫生工作条例》第三十五条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违反本条</w:t>
            </w:r>
            <w:r>
              <w:rPr/>
              <w:t xml:space="preserve"> </w:t>
            </w:r>
            <w:r>
              <w:rPr>
                <w:spacing w:val="-5"/>
              </w:rPr>
              <w:t>例第二十七条规定的，由卫生行政部门对直接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责任单位或者个人给予警告。情节严重的，可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以会同工商行政部门没收其不符合国家有关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卫生标准的物品，并处以非法所得两倍以下的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罚款。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7" w:line="170" w:lineRule="auto"/>
              <w:rPr/>
            </w:pPr>
            <w:r>
              <w:rPr>
                <w:spacing w:val="-10"/>
                <w:w w:val="86"/>
              </w:rPr>
              <w:t>XX007</w:t>
            </w:r>
          </w:p>
        </w:tc>
        <w:tc>
          <w:tcPr>
            <w:tcW w:w="8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7" w:line="170" w:lineRule="auto"/>
              <w:rPr/>
            </w:pPr>
            <w:r>
              <w:rPr>
                <w:spacing w:val="-10"/>
                <w:w w:val="86"/>
              </w:rPr>
              <w:t>XX007</w:t>
            </w:r>
          </w:p>
        </w:tc>
        <w:tc>
          <w:tcPr>
            <w:tcW w:w="170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66" w:firstLine="11"/>
              <w:spacing w:before="77" w:line="201" w:lineRule="auto"/>
              <w:jc w:val="both"/>
              <w:rPr/>
            </w:pPr>
            <w:r>
              <w:rPr>
                <w:spacing w:val="-3"/>
              </w:rPr>
              <w:t>学校拒绝或者妨碍学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校卫生监督员依照本</w:t>
            </w:r>
            <w:r>
              <w:rPr/>
              <w:t xml:space="preserve"> </w:t>
            </w:r>
            <w:r>
              <w:rPr>
                <w:spacing w:val="-1"/>
              </w:rPr>
              <w:t>条例实施卫生监督的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7" w:lineRule="auto"/>
              <w:jc w:val="both"/>
              <w:rPr/>
            </w:pPr>
            <w:r>
              <w:rPr>
                <w:spacing w:val="-4"/>
              </w:rPr>
              <w:t>《学校卫生工作条例》第三十六条，拒绝或者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妨碍学校卫生监督员依照本条例实施卫生监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督的，由卫生行政部门对直接责任单位或者个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人给予警告。情节严重的，可以建议教育行政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部门给予行政处分或者处以二百元以下的罚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款。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171" w:lineRule="auto"/>
              <w:rPr/>
            </w:pPr>
            <w:r>
              <w:rPr>
                <w:spacing w:val="-9"/>
                <w:w w:val="85"/>
              </w:rPr>
              <w:t>XX008</w:t>
            </w:r>
          </w:p>
        </w:tc>
        <w:tc>
          <w:tcPr>
            <w:tcW w:w="8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8" w:line="171" w:lineRule="auto"/>
              <w:rPr/>
            </w:pPr>
            <w:r>
              <w:rPr>
                <w:spacing w:val="-9"/>
                <w:w w:val="85"/>
              </w:rPr>
              <w:t>XX008</w:t>
            </w:r>
          </w:p>
        </w:tc>
        <w:tc>
          <w:tcPr>
            <w:tcW w:w="17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66" w:hanging="4"/>
              <w:spacing w:before="77" w:line="201" w:lineRule="auto"/>
              <w:rPr/>
            </w:pPr>
            <w:r>
              <w:rPr>
                <w:spacing w:val="-2"/>
              </w:rPr>
              <w:t>托幼机构未按要求设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立保健室、卫生室的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7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行政处罚</w:t>
            </w:r>
            <w:r>
              <w:rPr>
                <w:spacing w:val="-3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）未按要求设立保健室、卫生</w:t>
            </w:r>
            <w:r>
              <w:rPr/>
              <w:t xml:space="preserve"> </w:t>
            </w:r>
            <w:r>
              <w:rPr>
                <w:spacing w:val="-1"/>
              </w:rPr>
              <w:t>室或者配备卫生保健人员的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3" w:lineRule="auto"/>
              <w:rPr/>
            </w:pPr>
            <w:r>
              <w:rPr>
                <w:spacing w:val="-9"/>
                <w:w w:val="85"/>
              </w:rPr>
              <w:t>XX009</w:t>
            </w:r>
          </w:p>
        </w:tc>
        <w:tc>
          <w:tcPr>
            <w:tcW w:w="85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7" w:line="173" w:lineRule="auto"/>
              <w:rPr/>
            </w:pPr>
            <w:r>
              <w:rPr>
                <w:spacing w:val="-9"/>
                <w:w w:val="85"/>
              </w:rPr>
              <w:t>XX009</w:t>
            </w:r>
          </w:p>
        </w:tc>
        <w:tc>
          <w:tcPr>
            <w:tcW w:w="17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right="66"/>
              <w:spacing w:before="77" w:line="200" w:lineRule="auto"/>
              <w:rPr/>
            </w:pPr>
            <w:r>
              <w:rPr>
                <w:spacing w:val="-2"/>
              </w:rPr>
              <w:t>托幼机构未按要求配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备卫生保健人员的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7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行政处罚</w:t>
            </w:r>
            <w:r>
              <w:rPr>
                <w:spacing w:val="-3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）未按要求设立保健室、卫生</w:t>
            </w:r>
            <w:r>
              <w:rPr/>
              <w:t xml:space="preserve"> </w:t>
            </w:r>
            <w:r>
              <w:rPr>
                <w:spacing w:val="-1"/>
              </w:rPr>
              <w:t>室或者配备卫生保健人员的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062" w:hRule="atLeast"/>
        </w:trPr>
        <w:tc>
          <w:tcPr>
            <w:tcW w:w="131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0" w:lineRule="auto"/>
              <w:rPr/>
            </w:pPr>
            <w:r>
              <w:rPr>
                <w:spacing w:val="-13"/>
                <w:w w:val="89"/>
              </w:rPr>
              <w:t>XX010</w:t>
            </w:r>
          </w:p>
        </w:tc>
        <w:tc>
          <w:tcPr>
            <w:tcW w:w="85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0" w:lineRule="auto"/>
              <w:rPr/>
            </w:pPr>
            <w:r>
              <w:rPr>
                <w:spacing w:val="-13"/>
                <w:w w:val="89"/>
              </w:rPr>
              <w:t>XX010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19" w:right="66"/>
              <w:spacing w:before="48" w:line="195" w:lineRule="auto"/>
              <w:jc w:val="both"/>
              <w:rPr/>
            </w:pPr>
            <w:r>
              <w:rPr>
                <w:spacing w:val="-2"/>
              </w:rPr>
              <w:t>托幼机构聘用未进行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健康检查或者健康检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查不合格的工作人员</w:t>
            </w:r>
            <w:r>
              <w:rPr>
                <w:spacing w:val="7"/>
              </w:rPr>
              <w:t xml:space="preserve"> </w:t>
            </w:r>
            <w:r>
              <w:rPr/>
              <w:t>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8" w:line="195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8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ind w:left="12311"/>
        <w:spacing w:before="148" w:line="199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spacing w:val="-14"/>
        </w:rPr>
        <w:t>—</w:t>
      </w:r>
      <w:r>
        <w:rPr>
          <w:rFonts w:ascii="Arial" w:hAnsi="Arial" w:eastAsia="Arial" w:cs="Arial"/>
          <w:sz w:val="28"/>
          <w:szCs w:val="28"/>
          <w:spacing w:val="-55"/>
        </w:rPr>
        <w:t xml:space="preserve"> </w:t>
      </w:r>
      <w:r>
        <w:rPr>
          <w:rFonts w:ascii="Arial" w:hAnsi="Arial" w:eastAsia="Arial" w:cs="Arial"/>
          <w:sz w:val="28"/>
          <w:szCs w:val="28"/>
          <w:spacing w:val="-14"/>
        </w:rPr>
        <w:t>147—</w:t>
      </w:r>
    </w:p>
    <w:p>
      <w:pPr>
        <w:spacing w:line="199" w:lineRule="auto"/>
        <w:sectPr>
          <w:footerReference w:type="default" r:id="rId2"/>
          <w:pgSz w:w="16839" w:h="11906"/>
          <w:pgMar w:top="1012" w:right="1561" w:bottom="400" w:left="1447" w:header="0" w:footer="0" w:gutter="0"/>
        </w:sectPr>
        <w:rPr>
          <w:rFonts w:ascii="Arial" w:hAnsi="Arial" w:eastAsia="Arial" w:cs="Arial"/>
          <w:sz w:val="28"/>
          <w:szCs w:val="28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3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10"/>
        <w:gridCol w:w="859"/>
        <w:gridCol w:w="1701"/>
        <w:gridCol w:w="3547"/>
        <w:gridCol w:w="3329"/>
        <w:gridCol w:w="3078"/>
      </w:tblGrid>
      <w:tr>
        <w:trPr>
          <w:trHeight w:val="544" w:hRule="atLeast"/>
        </w:trPr>
        <w:tc>
          <w:tcPr>
            <w:tcW w:w="1310" w:type="dxa"/>
            <w:vAlign w:val="top"/>
          </w:tcPr>
          <w:p>
            <w:pPr>
              <w:ind w:left="297"/>
              <w:spacing w:before="179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职权编码</w:t>
            </w:r>
          </w:p>
        </w:tc>
        <w:tc>
          <w:tcPr>
            <w:tcW w:w="859" w:type="dxa"/>
            <w:vAlign w:val="top"/>
          </w:tcPr>
          <w:p>
            <w:pPr>
              <w:ind w:left="70" w:right="69" w:firstLine="90"/>
              <w:spacing w:before="50" w:line="21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新裁量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 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基准编码</w:t>
            </w:r>
          </w:p>
        </w:tc>
        <w:tc>
          <w:tcPr>
            <w:tcW w:w="1701" w:type="dxa"/>
            <w:vAlign w:val="top"/>
          </w:tcPr>
          <w:p>
            <w:pPr>
              <w:ind w:left="493"/>
              <w:spacing w:before="178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违法行为</w:t>
            </w:r>
          </w:p>
        </w:tc>
        <w:tc>
          <w:tcPr>
            <w:tcW w:w="3547" w:type="dxa"/>
            <w:vAlign w:val="top"/>
          </w:tcPr>
          <w:p>
            <w:pPr>
              <w:ind w:left="1419"/>
              <w:spacing w:before="179" w:line="237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法律依据</w:t>
            </w:r>
          </w:p>
        </w:tc>
        <w:tc>
          <w:tcPr>
            <w:tcW w:w="3329" w:type="dxa"/>
            <w:vAlign w:val="top"/>
          </w:tcPr>
          <w:p>
            <w:pPr>
              <w:ind w:left="1307"/>
              <w:spacing w:before="179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违法情节</w:t>
            </w:r>
          </w:p>
        </w:tc>
        <w:tc>
          <w:tcPr>
            <w:tcW w:w="3078" w:type="dxa"/>
            <w:vAlign w:val="top"/>
          </w:tcPr>
          <w:p>
            <w:pPr>
              <w:ind w:left="1178"/>
              <w:spacing w:before="179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裁量标准</w:t>
            </w:r>
          </w:p>
        </w:tc>
      </w:tr>
      <w:tr>
        <w:trPr>
          <w:trHeight w:val="539" w:hRule="atLeast"/>
        </w:trPr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8" w:right="13" w:firstLine="2"/>
              <w:spacing w:before="47" w:line="187" w:lineRule="auto"/>
              <w:rPr/>
            </w:pPr>
            <w:r>
              <w:rPr>
                <w:spacing w:val="-6"/>
              </w:rPr>
              <w:t>行政处罚</w:t>
            </w:r>
            <w:r>
              <w:rPr>
                <w:spacing w:val="-35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）聘用未进行健康检查或者健</w:t>
            </w:r>
            <w:r>
              <w:rPr/>
              <w:t xml:space="preserve"> </w:t>
            </w:r>
            <w:r>
              <w:rPr>
                <w:spacing w:val="-1"/>
              </w:rPr>
              <w:t>康检查不合格的工作人员的。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0" w:lineRule="auto"/>
              <w:rPr/>
            </w:pPr>
            <w:r>
              <w:rPr>
                <w:spacing w:val="-18"/>
                <w:w w:val="93"/>
              </w:rPr>
              <w:t>XX011</w:t>
            </w:r>
          </w:p>
        </w:tc>
        <w:tc>
          <w:tcPr>
            <w:tcW w:w="8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7" w:line="170" w:lineRule="auto"/>
              <w:rPr/>
            </w:pPr>
            <w:r>
              <w:rPr>
                <w:spacing w:val="-18"/>
                <w:w w:val="93"/>
              </w:rPr>
              <w:t>XX011</w:t>
            </w:r>
          </w:p>
        </w:tc>
        <w:tc>
          <w:tcPr>
            <w:tcW w:w="17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66" w:hanging="4"/>
              <w:spacing w:before="77" w:line="201" w:lineRule="auto"/>
              <w:rPr/>
            </w:pPr>
            <w:r>
              <w:rPr>
                <w:spacing w:val="-2"/>
              </w:rPr>
              <w:t>托幼机构未定期组织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工作人员健康检查的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7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  <w:r>
              <w:rPr>
                <w:spacing w:val="7"/>
              </w:rPr>
              <w:t xml:space="preserve"> </w:t>
            </w:r>
            <w:r>
              <w:rPr/>
              <w:t>行政处罚</w:t>
            </w:r>
            <w:r>
              <w:rPr>
                <w:spacing w:val="-47"/>
              </w:rPr>
              <w:t>：（</w:t>
            </w:r>
            <w:r>
              <w:rPr/>
              <w:t>三）未定期组织工作人员健康检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查的；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79" w:hRule="atLeast"/>
        </w:trPr>
        <w:tc>
          <w:tcPr>
            <w:tcW w:w="13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0" w:lineRule="auto"/>
              <w:rPr/>
            </w:pPr>
            <w:r>
              <w:rPr>
                <w:spacing w:val="-14"/>
                <w:w w:val="90"/>
              </w:rPr>
              <w:t>XX012</w:t>
            </w:r>
          </w:p>
        </w:tc>
        <w:tc>
          <w:tcPr>
            <w:tcW w:w="8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0" w:lineRule="auto"/>
              <w:rPr/>
            </w:pPr>
            <w:r>
              <w:rPr>
                <w:spacing w:val="-14"/>
                <w:w w:val="90"/>
              </w:rPr>
              <w:t>XX012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17" w:right="66" w:firstLine="2"/>
              <w:spacing w:before="306" w:line="202" w:lineRule="auto"/>
              <w:jc w:val="both"/>
              <w:rPr/>
            </w:pPr>
            <w:r>
              <w:rPr>
                <w:spacing w:val="-2"/>
              </w:rPr>
              <w:t>托幼机构招收未经健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康检查或健康检查不</w:t>
            </w:r>
            <w:r>
              <w:rPr/>
              <w:t xml:space="preserve"> </w:t>
            </w:r>
            <w:r>
              <w:rPr>
                <w:spacing w:val="-1"/>
              </w:rPr>
              <w:t>合格的儿童入托幼机</w:t>
            </w:r>
            <w:r>
              <w:rPr/>
              <w:t xml:space="preserve"> </w:t>
            </w:r>
            <w:r>
              <w:rPr>
                <w:spacing w:val="-4"/>
              </w:rPr>
              <w:t>构的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47" w:line="197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  <w:r>
              <w:rPr>
                <w:spacing w:val="7"/>
              </w:rPr>
              <w:t xml:space="preserve"> </w:t>
            </w:r>
            <w:r>
              <w:rPr/>
              <w:t>行政处罚</w:t>
            </w:r>
            <w:r>
              <w:rPr>
                <w:spacing w:val="-47"/>
              </w:rPr>
              <w:t>：（</w:t>
            </w:r>
            <w:r>
              <w:rPr/>
              <w:t>四）招收未经健康检查或健康检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查不合格的儿童入托幼机构的。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rPr>
          <w:trHeight w:val="1583" w:hRule="atLeast"/>
        </w:trPr>
        <w:tc>
          <w:tcPr>
            <w:tcW w:w="13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7" w:line="172" w:lineRule="auto"/>
              <w:rPr/>
            </w:pPr>
            <w:r>
              <w:rPr>
                <w:spacing w:val="-15"/>
                <w:w w:val="90"/>
              </w:rPr>
              <w:t>XX013</w:t>
            </w:r>
          </w:p>
        </w:tc>
        <w:tc>
          <w:tcPr>
            <w:tcW w:w="8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7" w:line="172" w:lineRule="auto"/>
              <w:rPr/>
            </w:pPr>
            <w:r>
              <w:rPr>
                <w:spacing w:val="-15"/>
                <w:w w:val="90"/>
              </w:rPr>
              <w:t>XX013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right="66" w:firstLine="18"/>
              <w:spacing w:before="312" w:line="201" w:lineRule="auto"/>
              <w:jc w:val="both"/>
              <w:rPr/>
            </w:pPr>
            <w:r>
              <w:rPr>
                <w:spacing w:val="-2"/>
              </w:rPr>
              <w:t>托幼机构未严格按照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《托儿所幼儿园卫生</w:t>
            </w:r>
            <w:r>
              <w:rPr/>
              <w:t xml:space="preserve"> </w:t>
            </w:r>
            <w:r>
              <w:rPr>
                <w:spacing w:val="1"/>
              </w:rPr>
              <w:t>保健工作规范》开展</w:t>
            </w:r>
            <w:r>
              <w:rPr/>
              <w:t xml:space="preserve"> </w:t>
            </w:r>
            <w:r>
              <w:rPr>
                <w:spacing w:val="1"/>
              </w:rPr>
              <w:t>卫生保健工作的</w:t>
            </w:r>
          </w:p>
        </w:tc>
        <w:tc>
          <w:tcPr>
            <w:tcW w:w="3547" w:type="dxa"/>
            <w:vAlign w:val="top"/>
          </w:tcPr>
          <w:p>
            <w:pPr>
              <w:pStyle w:val="TableText"/>
              <w:ind w:left="19" w:right="13" w:hanging="18"/>
              <w:spacing w:before="51" w:line="197" w:lineRule="auto"/>
              <w:jc w:val="both"/>
              <w:rPr/>
            </w:pPr>
            <w:r>
              <w:rPr>
                <w:spacing w:val="-4"/>
              </w:rPr>
              <w:t>《托儿所幼儿园卫生保健管理办法》第十九条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托幼机构有下列情形之一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的，由卫生行政部门</w:t>
            </w:r>
            <w:r>
              <w:rPr/>
              <w:t xml:space="preserve"> </w:t>
            </w:r>
            <w:r>
              <w:rPr>
                <w:spacing w:val="-5"/>
              </w:rPr>
              <w:t>责令限期改正，通报批评；逾期不改的，给予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警告；情节严重的，由教育行政部门依法给予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</w:t>
            </w:r>
            <w:r>
              <w:rPr>
                <w:spacing w:val="-38"/>
              </w:rPr>
              <w:t>：（</w:t>
            </w:r>
            <w:r>
              <w:rPr>
                <w:spacing w:val="-1"/>
              </w:rPr>
              <w:t>五）未严格按照《托儿所幼儿园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卫生保健工作规范》开展卫生保健工作的。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77" w:line="199" w:lineRule="auto"/>
              <w:rPr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ind w:left="537"/>
        <w:spacing w:before="81" w:line="196" w:lineRule="auto"/>
        <w:rPr>
          <w:sz w:val="28"/>
          <w:szCs w:val="28"/>
        </w:rPr>
      </w:pPr>
      <w:r>
        <w:rPr>
          <w:sz w:val="28"/>
          <w:szCs w:val="28"/>
          <w:spacing w:val="-14"/>
        </w:rPr>
        <w:t>—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spacing w:val="-14"/>
        </w:rPr>
        <w:t>148—</w:t>
      </w:r>
    </w:p>
    <w:sectPr>
      <w:pgSz w:w="16839" w:h="11906"/>
      <w:pgMar w:top="1012" w:right="1561" w:bottom="400" w:left="14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4"/>
      </w:rPr>
      <w:t>—</w:t>
    </w:r>
    <w:r>
      <w:rPr>
        <w:rFonts w:ascii="Arial" w:hAnsi="Arial" w:eastAsia="Arial" w:cs="Arial"/>
        <w:sz w:val="28"/>
        <w:szCs w:val="28"/>
        <w:spacing w:val="-55"/>
      </w:rPr>
      <w:t xml:space="preserve"> </w:t>
    </w:r>
    <w:r>
      <w:rPr>
        <w:rFonts w:ascii="Arial" w:hAnsi="Arial" w:eastAsia="Arial" w:cs="Arial"/>
        <w:sz w:val="28"/>
        <w:szCs w:val="28"/>
        <w:spacing w:val="-14"/>
      </w:rPr>
      <w:t>146—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dcterms:created xsi:type="dcterms:W3CDTF">2022-01-05T15:46:50Z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2024-03-15T15:17:38</vt:filetime>
  </property>
</Properties>
</file>