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1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  <w:lang w:val="en-US" w:eastAsia="zh-CN"/>
        </w:rPr>
        <w:t>科普统计调查工作注意事项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1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w w:val="1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w w:val="100"/>
          <w:sz w:val="32"/>
          <w:szCs w:val="32"/>
          <w:lang w:val="en-US" w:eastAsia="zh-CN"/>
        </w:rPr>
        <w:t>一、注意事项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w w:val="1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w w:val="100"/>
          <w:sz w:val="32"/>
          <w:szCs w:val="32"/>
          <w:lang w:val="en-US" w:eastAsia="zh-CN"/>
        </w:rPr>
        <w:t>各单位首次登录系统时，左下角会强制让勾选是否教育机构或部门，</w:t>
      </w:r>
      <w:r>
        <w:rPr>
          <w:rFonts w:hint="eastAsia" w:ascii="方正仿宋_GBK" w:hAnsi="方正仿宋_GBK" w:eastAsia="方正仿宋_GBK" w:cs="方正仿宋_GBK"/>
          <w:b/>
          <w:bCs/>
          <w:w w:val="100"/>
          <w:sz w:val="32"/>
          <w:szCs w:val="32"/>
          <w:lang w:val="en-US" w:eastAsia="zh-CN"/>
        </w:rPr>
        <w:t>教育机构和部门</w:t>
      </w:r>
      <w:r>
        <w:rPr>
          <w:rFonts w:hint="eastAsia" w:ascii="方正仿宋_GBK" w:hAnsi="方正仿宋_GBK" w:eastAsia="方正仿宋_GBK" w:cs="方正仿宋_GBK"/>
          <w:w w:val="100"/>
          <w:sz w:val="32"/>
          <w:szCs w:val="32"/>
          <w:lang w:val="en-US" w:eastAsia="zh-CN"/>
        </w:rPr>
        <w:t>需要填报包括“科学教育”表单在内的</w:t>
      </w:r>
      <w:r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w w:val="100"/>
          <w:sz w:val="32"/>
          <w:szCs w:val="32"/>
          <w:lang w:val="en-US" w:eastAsia="zh-CN"/>
        </w:rPr>
        <w:t>张调查表。</w:t>
      </w:r>
      <w:r>
        <w:rPr>
          <w:rFonts w:hint="eastAsia" w:ascii="方正仿宋_GBK" w:hAnsi="方正仿宋_GBK" w:eastAsia="方正仿宋_GBK" w:cs="方正仿宋_GBK"/>
          <w:b/>
          <w:bCs/>
          <w:w w:val="100"/>
          <w:sz w:val="32"/>
          <w:szCs w:val="32"/>
          <w:lang w:val="en-US" w:eastAsia="zh-CN"/>
        </w:rPr>
        <w:t>非教育机构或部门</w:t>
      </w:r>
      <w:r>
        <w:rPr>
          <w:rFonts w:hint="eastAsia" w:ascii="方正仿宋_GBK" w:hAnsi="方正仿宋_GBK" w:eastAsia="方正仿宋_GBK" w:cs="方正仿宋_GBK"/>
          <w:w w:val="100"/>
          <w:sz w:val="32"/>
          <w:szCs w:val="32"/>
          <w:lang w:val="en-US" w:eastAsia="zh-CN"/>
        </w:rPr>
        <w:t>系统中没有“科学教育”表单，只需填写</w:t>
      </w:r>
      <w:r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w w:val="100"/>
          <w:sz w:val="32"/>
          <w:szCs w:val="32"/>
          <w:lang w:val="en-US" w:eastAsia="zh-CN"/>
        </w:rPr>
        <w:t>张调查表。“科学教育”表单主要用于统计辖区内学校（含小学、初中、高中、大学等）的科普工作。大学、高职院校由市教委统计，各区县可以不用统计。请各区县科技局与区县教委做好沟通，请区县教委配合做好辖区学校统计工作（可将区县教委的账号设置成有管理权限的账号，由区县教委给学校建下级账号并布置统计任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w w:val="1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w w:val="100"/>
          <w:sz w:val="32"/>
          <w:szCs w:val="32"/>
          <w:lang w:val="en-US" w:eastAsia="zh-CN"/>
        </w:rPr>
        <w:t>二、登录网址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w w:val="1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w w:val="100"/>
          <w:sz w:val="32"/>
          <w:szCs w:val="32"/>
          <w:lang w:val="en-US" w:eastAsia="zh-CN"/>
        </w:rPr>
        <w:t>今年科普统计的网址与往年不同，原来的已无法使用。新网址为：</w:t>
      </w:r>
      <w:r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  <w:t>https://kptj.istic.ac.cn</w:t>
      </w:r>
      <w:r>
        <w:rPr>
          <w:rFonts w:hint="eastAsia" w:ascii="Times New Roman" w:hAnsi="Times New Roman" w:eastAsia="方正仿宋_GBK" w:cs="Times New Roman"/>
          <w:w w:val="100"/>
          <w:sz w:val="32"/>
          <w:szCs w:val="32"/>
          <w:lang w:val="en-US"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方正仿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MWU5ZGU1ZjIyYjVkMGViMDI3NTk4N2Q5N2ZkY2EifQ=="/>
  </w:docVars>
  <w:rsids>
    <w:rsidRoot w:val="00000000"/>
    <w:rsid w:val="08E6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3"/>
      <w:szCs w:val="33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2024-05-14T03:18:15Z</dcterms:created>
  <dc:creator>Administrator.SKY-20170525QZU</dc:creator>
  <cp:lastModifiedBy>龚威</cp:lastModifiedBy>
  <dcterms:modified xsi:type="dcterms:W3CDTF">2024-05-14T03:18:22Z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BCE2CDBFB8614E87A471CE02DC5FE0BE_12</vt:lpwstr>
  </property>
</Properties>
</file>