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36"/>
        <w:gridCol w:w="964"/>
        <w:gridCol w:w="830"/>
        <w:gridCol w:w="796"/>
        <w:gridCol w:w="866"/>
        <w:gridCol w:w="914"/>
        <w:gridCol w:w="1001"/>
        <w:gridCol w:w="807"/>
        <w:gridCol w:w="1522"/>
      </w:tblGrid>
      <w:tr w:rsidR="00F12611" w:rsidTr="00047935">
        <w:trPr>
          <w:trHeight w:val="78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/>
              </w:rPr>
              <w:t>2020年度预算资金绩效自评表</w:t>
            </w:r>
          </w:p>
        </w:tc>
      </w:tr>
      <w:tr w:rsidR="00F12611" w:rsidTr="00047935">
        <w:trPr>
          <w:trHeight w:val="90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转移支付（项目）名称</w:t>
            </w:r>
          </w:p>
        </w:tc>
        <w:tc>
          <w:tcPr>
            <w:tcW w:w="21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人才队伍建设 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自评总分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（分)</w:t>
            </w:r>
          </w:p>
        </w:tc>
        <w:tc>
          <w:tcPr>
            <w:tcW w:w="20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</w:t>
            </w:r>
          </w:p>
        </w:tc>
      </w:tr>
      <w:tr w:rsidR="00F12611" w:rsidTr="00047935">
        <w:trPr>
          <w:trHeight w:val="80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实施部门（单位）</w:t>
            </w:r>
          </w:p>
        </w:tc>
        <w:tc>
          <w:tcPr>
            <w:tcW w:w="21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巫山县人力资源和社会保障局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联系人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及电话</w:t>
            </w:r>
          </w:p>
        </w:tc>
        <w:tc>
          <w:tcPr>
            <w:tcW w:w="20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周文敏 023-57636636</w:t>
            </w:r>
          </w:p>
        </w:tc>
      </w:tr>
      <w:tr w:rsidR="00F12611" w:rsidTr="00047935">
        <w:trPr>
          <w:trHeight w:val="645"/>
        </w:trPr>
        <w:tc>
          <w:tcPr>
            <w:tcW w:w="1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项目资金（万元）</w:t>
            </w:r>
          </w:p>
        </w:tc>
        <w:tc>
          <w:tcPr>
            <w:tcW w:w="21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全年预算数</w:t>
            </w:r>
          </w:p>
        </w:tc>
        <w:tc>
          <w:tcPr>
            <w:tcW w:w="12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全年执行数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执行率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（%)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执行率得分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（分)</w:t>
            </w:r>
          </w:p>
        </w:tc>
      </w:tr>
      <w:tr w:rsidR="00F12611" w:rsidTr="00047935">
        <w:trPr>
          <w:trHeight w:val="780"/>
        </w:trPr>
        <w:tc>
          <w:tcPr>
            <w:tcW w:w="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spacing w:line="6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1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12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100%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</w:tr>
      <w:tr w:rsidR="00F12611" w:rsidTr="00047935">
        <w:trPr>
          <w:trHeight w:val="645"/>
        </w:trPr>
        <w:tc>
          <w:tcPr>
            <w:tcW w:w="1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年度总体目标</w:t>
            </w:r>
          </w:p>
        </w:tc>
        <w:tc>
          <w:tcPr>
            <w:tcW w:w="21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年初设定目标</w:t>
            </w:r>
          </w:p>
        </w:tc>
        <w:tc>
          <w:tcPr>
            <w:tcW w:w="26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全年目标实际完成情况</w:t>
            </w:r>
          </w:p>
        </w:tc>
      </w:tr>
      <w:tr w:rsidR="00F12611" w:rsidTr="00047935">
        <w:trPr>
          <w:trHeight w:val="3820"/>
        </w:trPr>
        <w:tc>
          <w:tcPr>
            <w:tcW w:w="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spacing w:line="6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1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统筹全县各类人才工作，主要有：1、大学生到基层；2、专业技术人员、“三支一扶”；4、青年人才论坛；5、年终优秀人才奖励；6、事业人员公招、遴选。7、提高人才队伍质量，为巫山社会经济发展提供人才保障，共招录各类人才500人。</w:t>
            </w:r>
          </w:p>
        </w:tc>
        <w:tc>
          <w:tcPr>
            <w:tcW w:w="26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面实行公开招考、阳光招考、规范招考，通过公开招聘、考核招聘、进校园招聘等措施大力引进各类事业单位人才。公招事业单位人才397人（含考核招聘246人）。招聘特岗教师80人、招募三支一扶人员68人、安置退役军人12人、新申报培养小学全科教师70人（其中4年学制60人，7年学制10人），学前教育公费师范生20人（其中两年学制10人，5年学制10人）；培养订单定向医学生5人。申报送评高级职称127人、中级职称160人（其中非公企业28人）、初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级职称67人（非公企业31人）；职称初定247人(其中非公5人)，职称确认9人；学历确认250人；组织2019年获得中级以上职称资格人员188人参加了岗前培训。办理职员岗位竞聘11人、确定9人，转岗23人（职员转专技13人、专技转职员1人、工勤转岗9人）。专技岗位竞聘1639人，工勤岗位竞聘2人。事业单位转聘交流372人，其中调出县外48人、县外调入17人、乡镇进城94人、片区交流210、其他3人。建立事业单位中层干部轮岗交流制度，积极做好全县事业单位中层干部选拔任用工作，全县调整事业单位中层干部任免140人。</w:t>
            </w:r>
          </w:p>
        </w:tc>
      </w:tr>
      <w:tr w:rsidR="00F12611" w:rsidTr="00047935">
        <w:trPr>
          <w:trHeight w:val="960"/>
        </w:trPr>
        <w:tc>
          <w:tcPr>
            <w:tcW w:w="1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F12611" w:rsidRDefault="00F12611" w:rsidP="0004793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绩效指标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指标名称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计量单位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年度指标值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调整后指标值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（未调不填）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全年完成值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得分系数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（%)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权重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（分)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指标得分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（分)</w:t>
            </w:r>
          </w:p>
        </w:tc>
      </w:tr>
      <w:tr w:rsidR="00F12611" w:rsidTr="00047935">
        <w:trPr>
          <w:trHeight w:val="752"/>
        </w:trPr>
        <w:tc>
          <w:tcPr>
            <w:tcW w:w="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F12611" w:rsidRDefault="00F12611" w:rsidP="00047935">
            <w:pPr>
              <w:spacing w:line="6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人才队伍建设（资金）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万元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spacing w:line="6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100%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</w:tr>
      <w:tr w:rsidR="00F12611" w:rsidTr="00047935">
        <w:trPr>
          <w:trHeight w:val="752"/>
        </w:trPr>
        <w:tc>
          <w:tcPr>
            <w:tcW w:w="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F12611" w:rsidRDefault="00F12611" w:rsidP="00047935">
            <w:pPr>
              <w:spacing w:line="6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widowControl/>
              <w:spacing w:line="6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招录各类人才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人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spacing w:line="6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647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129%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</w:tr>
      <w:tr w:rsidR="00F12611" w:rsidTr="00047935">
        <w:trPr>
          <w:trHeight w:val="752"/>
        </w:trPr>
        <w:tc>
          <w:tcPr>
            <w:tcW w:w="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F12611" w:rsidRDefault="00F12611" w:rsidP="00047935">
            <w:pPr>
              <w:spacing w:line="6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widowControl/>
              <w:spacing w:line="6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政策知晓率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百分比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95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spacing w:line="6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95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100%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</w:tr>
      <w:tr w:rsidR="00F12611" w:rsidTr="00047935">
        <w:trPr>
          <w:trHeight w:val="752"/>
        </w:trPr>
        <w:tc>
          <w:tcPr>
            <w:tcW w:w="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F12611" w:rsidRDefault="00F12611" w:rsidP="00047935">
            <w:pPr>
              <w:spacing w:line="6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widowControl/>
              <w:spacing w:line="6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对象满意度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百分比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spacing w:line="6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100%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</w:tr>
      <w:tr w:rsidR="00F12611" w:rsidTr="00047935">
        <w:trPr>
          <w:trHeight w:val="752"/>
        </w:trPr>
        <w:tc>
          <w:tcPr>
            <w:tcW w:w="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F12611" w:rsidRDefault="00F12611" w:rsidP="00047935">
            <w:pPr>
              <w:spacing w:line="6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widowControl/>
              <w:spacing w:line="600" w:lineRule="exact"/>
              <w:jc w:val="left"/>
              <w:textAlignment w:val="center"/>
              <w:rPr>
                <w:rFonts w:ascii="楷体_GB2312" w:eastAsia="楷体_GB2312" w:hAnsi="Arial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Arial" w:cs="楷体_GB2312"/>
                <w:color w:val="000000"/>
                <w:kern w:val="0"/>
                <w:sz w:val="20"/>
                <w:szCs w:val="20"/>
                <w:lang/>
              </w:rPr>
              <w:t>实际完成率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百分比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spacing w:line="6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100%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</w:tr>
      <w:tr w:rsidR="00F12611" w:rsidTr="00047935">
        <w:trPr>
          <w:trHeight w:val="752"/>
        </w:trPr>
        <w:tc>
          <w:tcPr>
            <w:tcW w:w="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F12611" w:rsidRDefault="00F12611" w:rsidP="00047935">
            <w:pPr>
              <w:spacing w:line="6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组织招考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批次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spacing w:line="6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110%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</w:tr>
      <w:tr w:rsidR="00F12611" w:rsidTr="00047935">
        <w:trPr>
          <w:trHeight w:val="2401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未完成绩效目标或偏离较多的原因、改进措施及其他说明</w:t>
            </w:r>
          </w:p>
        </w:tc>
        <w:tc>
          <w:tcPr>
            <w:tcW w:w="480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spacing w:line="600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F12611" w:rsidTr="00047935">
        <w:trPr>
          <w:trHeight w:val="27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spacing w:line="600" w:lineRule="exact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spacing w:line="600" w:lineRule="exact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spacing w:line="600" w:lineRule="exact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spacing w:line="600" w:lineRule="exact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spacing w:line="600" w:lineRule="exact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spacing w:line="600" w:lineRule="exact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spacing w:line="600" w:lineRule="exact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spacing w:line="600" w:lineRule="exact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12611" w:rsidRDefault="00F12611" w:rsidP="00047935">
            <w:pPr>
              <w:spacing w:line="600" w:lineRule="exact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</w:tbl>
    <w:p w:rsidR="0039595F" w:rsidRDefault="0039595F"/>
    <w:sectPr w:rsidR="0039595F" w:rsidSect="003959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2611"/>
    <w:rsid w:val="0039595F"/>
    <w:rsid w:val="00F1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1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</Words>
  <Characters>908</Characters>
  <Application>Microsoft Office Word</Application>
  <DocSecurity>0</DocSecurity>
  <Lines>7</Lines>
  <Paragraphs>2</Paragraphs>
  <ScaleCrop>false</ScaleCrop>
  <Company>CHINA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人社局管理员</dc:creator>
  <cp:lastModifiedBy>人社局管理员</cp:lastModifiedBy>
  <cp:revision>1</cp:revision>
  <dcterms:created xsi:type="dcterms:W3CDTF">2021-09-29T09:16:00Z</dcterms:created>
  <dcterms:modified xsi:type="dcterms:W3CDTF">2021-09-29T09:17:00Z</dcterms:modified>
</cp:coreProperties>
</file>