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B6" w:rsidRPr="006128BF" w:rsidRDefault="001641B6" w:rsidP="001641B6">
      <w:pPr>
        <w:widowControl/>
        <w:spacing w:line="560" w:lineRule="exact"/>
        <w:jc w:val="left"/>
        <w:rPr>
          <w:rFonts w:ascii="方正黑体_GBK" w:eastAsia="方正黑体_GBK"/>
          <w:color w:val="000000" w:themeColor="text1"/>
          <w:kern w:val="0"/>
          <w:szCs w:val="32"/>
        </w:rPr>
      </w:pPr>
      <w:r w:rsidRPr="006128BF">
        <w:rPr>
          <w:rFonts w:ascii="方正黑体_GBK" w:eastAsia="方正黑体_GBK" w:hint="eastAsia"/>
          <w:color w:val="000000" w:themeColor="text1"/>
          <w:kern w:val="0"/>
          <w:szCs w:val="32"/>
        </w:rPr>
        <w:t>附件：</w:t>
      </w:r>
    </w:p>
    <w:p w:rsidR="001641B6" w:rsidRDefault="001641B6" w:rsidP="001641B6">
      <w:pPr>
        <w:widowControl/>
        <w:spacing w:line="560" w:lineRule="exact"/>
        <w:jc w:val="left"/>
        <w:rPr>
          <w:color w:val="000000" w:themeColor="text1"/>
          <w:kern w:val="0"/>
          <w:szCs w:val="32"/>
        </w:rPr>
      </w:pPr>
    </w:p>
    <w:p w:rsidR="001641B6" w:rsidRPr="006128BF" w:rsidRDefault="001641B6" w:rsidP="001641B6">
      <w:pPr>
        <w:widowControl/>
        <w:spacing w:line="560" w:lineRule="exact"/>
        <w:jc w:val="center"/>
        <w:rPr>
          <w:rFonts w:ascii="方正小标宋_GBK" w:eastAsia="方正小标宋_GBK"/>
          <w:color w:val="000000" w:themeColor="text1"/>
          <w:kern w:val="0"/>
          <w:sz w:val="44"/>
          <w:szCs w:val="44"/>
        </w:rPr>
      </w:pPr>
      <w:r w:rsidRPr="006128BF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巫山县2023年5月公开选调</w:t>
      </w:r>
    </w:p>
    <w:p w:rsidR="001641B6" w:rsidRPr="006128BF" w:rsidRDefault="001641B6" w:rsidP="001641B6">
      <w:pPr>
        <w:widowControl/>
        <w:spacing w:line="560" w:lineRule="exact"/>
        <w:jc w:val="center"/>
        <w:rPr>
          <w:rFonts w:ascii="方正小标宋_GBK" w:eastAsia="方正小标宋_GBK"/>
          <w:color w:val="000000" w:themeColor="text1"/>
          <w:kern w:val="0"/>
          <w:sz w:val="44"/>
          <w:szCs w:val="44"/>
        </w:rPr>
      </w:pPr>
      <w:r w:rsidRPr="006128BF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事业单位工作人员增加</w:t>
      </w:r>
      <w:r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岗</w:t>
      </w:r>
      <w:r w:rsidRPr="006128BF">
        <w:rPr>
          <w:rFonts w:ascii="方正小标宋_GBK" w:eastAsia="方正小标宋_GBK" w:hint="eastAsia"/>
          <w:color w:val="000000" w:themeColor="text1"/>
          <w:kern w:val="0"/>
          <w:sz w:val="44"/>
          <w:szCs w:val="44"/>
        </w:rPr>
        <w:t>位一览表</w:t>
      </w:r>
    </w:p>
    <w:p w:rsidR="001641B6" w:rsidRDefault="001641B6" w:rsidP="001641B6">
      <w:pPr>
        <w:rPr>
          <w:color w:val="000000" w:themeColor="text1"/>
        </w:rPr>
      </w:pPr>
    </w:p>
    <w:tbl>
      <w:tblPr>
        <w:tblW w:w="13077" w:type="dxa"/>
        <w:tblInd w:w="91" w:type="dxa"/>
        <w:tblLook w:val="04A0"/>
      </w:tblPr>
      <w:tblGrid>
        <w:gridCol w:w="400"/>
        <w:gridCol w:w="978"/>
        <w:gridCol w:w="1304"/>
        <w:gridCol w:w="1134"/>
        <w:gridCol w:w="850"/>
        <w:gridCol w:w="781"/>
        <w:gridCol w:w="1204"/>
        <w:gridCol w:w="992"/>
        <w:gridCol w:w="713"/>
        <w:gridCol w:w="858"/>
        <w:gridCol w:w="981"/>
        <w:gridCol w:w="1134"/>
        <w:gridCol w:w="992"/>
        <w:gridCol w:w="756"/>
      </w:tblGrid>
      <w:tr w:rsidR="001641B6" w:rsidRPr="007E4842" w:rsidTr="00475F59">
        <w:trPr>
          <w:trHeight w:val="4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选调单位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选调岗位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岗位类别及等级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选调名额</w:t>
            </w:r>
          </w:p>
        </w:tc>
        <w:tc>
          <w:tcPr>
            <w:tcW w:w="4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基本条件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报名地址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联系人及电话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1641B6" w:rsidRPr="007E4842" w:rsidTr="00475F59">
        <w:trPr>
          <w:trHeight w:val="46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学历（学位</w:t>
            </w:r>
            <w:r w:rsidRPr="007E4842">
              <w:rPr>
                <w:rFonts w:eastAsia="宋体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7E484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其它要求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1641B6" w:rsidRPr="007E4842" w:rsidTr="00475F59">
        <w:trPr>
          <w:trHeight w:val="154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巫山县民政局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巫山县婚姻登记中心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综合管理岗5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九级管理以上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7E4842">
              <w:rPr>
                <w:rFonts w:eastAsia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本科以上学历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372DE7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法学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372DE7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</w:rPr>
              <w:t>女性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</w:rPr>
            </w:pPr>
            <w:r w:rsidRPr="007E4842">
              <w:rPr>
                <w:rFonts w:eastAsia="宋体"/>
                <w:color w:val="000000"/>
                <w:kern w:val="0"/>
                <w:sz w:val="20"/>
              </w:rPr>
              <w:t>35</w:t>
            </w:r>
            <w:r w:rsidRPr="007E4842">
              <w:rPr>
                <w:rFonts w:ascii="宋体" w:eastAsia="宋体" w:hAnsi="宋体" w:hint="eastAsia"/>
                <w:color w:val="000000"/>
                <w:kern w:val="0"/>
                <w:sz w:val="20"/>
              </w:rPr>
              <w:t>周岁以下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中共党员、有驻村工作经历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巫山县人力社保局（巫山县高唐街道广东中路321号609室）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王老师，57532199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641B6" w:rsidRPr="007E4842" w:rsidTr="00475F59">
        <w:trPr>
          <w:trHeight w:val="630"/>
        </w:trPr>
        <w:tc>
          <w:tcPr>
            <w:tcW w:w="1307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1B6" w:rsidRPr="007E4842" w:rsidRDefault="001641B6" w:rsidP="00475F5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E484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注：1.本一览表所要求的年龄计算截止时间为2023年5月23日，如“35周岁以下”，指未满36周岁，在1987年5月23日及以后出生，依次类推。2.考生需按照城对城、乡对乡的原则报名参加选调。</w:t>
            </w:r>
          </w:p>
        </w:tc>
      </w:tr>
    </w:tbl>
    <w:p w:rsidR="00000000" w:rsidRPr="001641B6" w:rsidRDefault="001641B6"/>
    <w:sectPr w:rsidR="00000000" w:rsidRPr="001641B6" w:rsidSect="001641B6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1B6" w:rsidRDefault="001641B6" w:rsidP="001641B6">
      <w:r>
        <w:separator/>
      </w:r>
    </w:p>
  </w:endnote>
  <w:endnote w:type="continuationSeparator" w:id="1">
    <w:p w:rsidR="001641B6" w:rsidRDefault="001641B6" w:rsidP="00164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1B6" w:rsidRDefault="001641B6" w:rsidP="001641B6">
      <w:r>
        <w:separator/>
      </w:r>
    </w:p>
  </w:footnote>
  <w:footnote w:type="continuationSeparator" w:id="1">
    <w:p w:rsidR="001641B6" w:rsidRDefault="001641B6" w:rsidP="001641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1B6"/>
    <w:rsid w:val="0016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B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1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1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2023-05-19T08:34:00Z</dcterms:created>
  <dcterms:modified xsi:type="dcterms:W3CDTF">2023-05-19T08:34:00Z</dcterms:modified>
</cp:coreProperties>
</file>