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44" w:rsidRDefault="00EA4C44" w:rsidP="00EA4C44">
      <w:pPr>
        <w:overflowPunct w:val="0"/>
        <w:rPr>
          <w:rFonts w:ascii="方正黑体_GBK" w:eastAsia="方正黑体_GBK"/>
          <w:color w:val="000000"/>
        </w:rPr>
      </w:pPr>
      <w:r w:rsidRPr="00E3281D">
        <w:rPr>
          <w:rFonts w:ascii="方正黑体_GBK" w:eastAsia="方正黑体_GBK" w:hint="eastAsia"/>
          <w:color w:val="000000"/>
        </w:rPr>
        <w:t>附件1</w:t>
      </w:r>
    </w:p>
    <w:p w:rsidR="00EA4C44" w:rsidRPr="00EA4C44" w:rsidRDefault="00EA4C44" w:rsidP="00EA4C44">
      <w:pPr>
        <w:overflowPunct w:val="0"/>
        <w:rPr>
          <w:rFonts w:ascii="方正黑体_GBK" w:eastAsia="方正黑体_GBK"/>
          <w:color w:val="000000"/>
        </w:rPr>
      </w:pPr>
    </w:p>
    <w:p w:rsidR="00EA4C44" w:rsidRDefault="00EA4C44" w:rsidP="00EA4C44">
      <w:pPr>
        <w:overflowPunct w:val="0"/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3A76A5">
        <w:rPr>
          <w:rFonts w:ascii="方正小标宋_GBK" w:eastAsia="方正小标宋_GBK" w:hint="eastAsia"/>
          <w:color w:val="000000"/>
          <w:sz w:val="44"/>
          <w:szCs w:val="44"/>
        </w:rPr>
        <w:t>巫山县征地区片综合地价标准</w:t>
      </w:r>
    </w:p>
    <w:p w:rsidR="00EA4C44" w:rsidRPr="00EA4C44" w:rsidRDefault="00EA4C44" w:rsidP="00EA4C44">
      <w:pPr>
        <w:overflowPunct w:val="0"/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:rsidR="00EA4C44" w:rsidRPr="000A2670" w:rsidRDefault="00EA4C44" w:rsidP="00EA4C44">
      <w:pPr>
        <w:wordWrap w:val="0"/>
        <w:overflowPunct w:val="0"/>
        <w:ind w:firstLineChars="200" w:firstLine="560"/>
        <w:jc w:val="right"/>
        <w:rPr>
          <w:rFonts w:ascii="方正仿宋_GBK" w:hAnsi="方正仿宋_GBK" w:cs="方正仿宋_GBK"/>
          <w:color w:val="000000"/>
          <w:sz w:val="28"/>
          <w:szCs w:val="28"/>
        </w:rPr>
      </w:pPr>
      <w:r w:rsidRPr="000A2670">
        <w:rPr>
          <w:rFonts w:ascii="方正仿宋_GBK" w:hAnsi="方正仿宋_GBK" w:cs="方正仿宋_GBK" w:hint="eastAsia"/>
          <w:color w:val="000000"/>
          <w:sz w:val="28"/>
          <w:szCs w:val="28"/>
        </w:rPr>
        <w:t xml:space="preserve">单位：万元/亩  </w:t>
      </w:r>
    </w:p>
    <w:tbl>
      <w:tblPr>
        <w:tblW w:w="8987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10"/>
        <w:gridCol w:w="5207"/>
        <w:gridCol w:w="2870"/>
      </w:tblGrid>
      <w:tr w:rsidR="00EA4C44" w:rsidRPr="000A2670" w:rsidTr="008E7B0F">
        <w:trPr>
          <w:trHeight w:hRule="exact" w:val="907"/>
          <w:tblHeader/>
        </w:trPr>
        <w:tc>
          <w:tcPr>
            <w:tcW w:w="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0A2670" w:rsidRDefault="00EA4C44" w:rsidP="008E7B0F">
            <w:pPr>
              <w:overflowPunct w:val="0"/>
              <w:spacing w:line="400" w:lineRule="exact"/>
              <w:jc w:val="center"/>
              <w:textAlignment w:val="center"/>
              <w:rPr>
                <w:rFonts w:ascii="方正黑体_GBK" w:eastAsia="方正黑体_GBK" w:hAnsi="方正黑体简体" w:cs="方正黑体简体"/>
                <w:color w:val="000000"/>
                <w:sz w:val="28"/>
                <w:szCs w:val="28"/>
              </w:rPr>
            </w:pPr>
            <w:r w:rsidRPr="000A2670">
              <w:rPr>
                <w:rFonts w:ascii="方正黑体_GBK" w:eastAsia="方正黑体_GBK" w:hAnsi="方正黑体简体" w:cs="方正黑体简体" w:hint="eastAsia"/>
                <w:color w:val="000000"/>
                <w:sz w:val="28"/>
                <w:szCs w:val="28"/>
              </w:rPr>
              <w:t>区片</w:t>
            </w:r>
          </w:p>
        </w:tc>
        <w:tc>
          <w:tcPr>
            <w:tcW w:w="520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0A2670" w:rsidRDefault="00EA4C44" w:rsidP="008E7B0F">
            <w:pPr>
              <w:overflowPunct w:val="0"/>
              <w:spacing w:line="400" w:lineRule="exact"/>
              <w:jc w:val="center"/>
              <w:textAlignment w:val="center"/>
              <w:rPr>
                <w:rFonts w:ascii="方正黑体_GBK" w:eastAsia="方正黑体_GBK" w:hAnsi="方正黑体简体" w:cs="方正黑体简体"/>
                <w:color w:val="000000"/>
                <w:sz w:val="28"/>
                <w:szCs w:val="28"/>
              </w:rPr>
            </w:pPr>
            <w:r w:rsidRPr="000A2670">
              <w:rPr>
                <w:rFonts w:ascii="方正黑体_GBK" w:eastAsia="方正黑体_GBK" w:hAnsi="方正黑体简体" w:cs="方正黑体简体" w:hint="eastAsia"/>
                <w:color w:val="000000"/>
                <w:sz w:val="28"/>
                <w:szCs w:val="28"/>
              </w:rPr>
              <w:t>区   域</w:t>
            </w:r>
          </w:p>
        </w:tc>
        <w:tc>
          <w:tcPr>
            <w:tcW w:w="2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0A2670" w:rsidRDefault="00EA4C44" w:rsidP="008E7B0F">
            <w:pPr>
              <w:overflowPunct w:val="0"/>
              <w:spacing w:line="400" w:lineRule="exact"/>
              <w:jc w:val="center"/>
              <w:textAlignment w:val="center"/>
              <w:rPr>
                <w:rFonts w:ascii="方正黑体_GBK" w:eastAsia="方正黑体_GBK" w:hAnsi="方正黑体简体" w:cs="方正黑体简体"/>
                <w:color w:val="000000"/>
                <w:sz w:val="28"/>
                <w:szCs w:val="28"/>
              </w:rPr>
            </w:pPr>
            <w:r w:rsidRPr="000A2670">
              <w:rPr>
                <w:rFonts w:ascii="方正黑体_GBK" w:eastAsia="方正黑体_GBK" w:hAnsi="方正黑体简体" w:cs="方正黑体简体" w:hint="eastAsia"/>
                <w:color w:val="000000"/>
                <w:sz w:val="28"/>
                <w:szCs w:val="28"/>
              </w:rPr>
              <w:t>区片综合地价</w:t>
            </w:r>
          </w:p>
        </w:tc>
      </w:tr>
      <w:tr w:rsidR="00EA4C44" w:rsidRPr="000A2670" w:rsidTr="008E7B0F">
        <w:trPr>
          <w:trHeight w:hRule="exact" w:val="907"/>
        </w:trPr>
        <w:tc>
          <w:tcPr>
            <w:tcW w:w="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0A2670" w:rsidRDefault="00EA4C44" w:rsidP="008E7B0F">
            <w:pPr>
              <w:overflowPunct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 w:rsidRPr="000A2670">
              <w:rPr>
                <w:rFonts w:ascii="方正仿宋_GBK" w:hAnsi="方正仿宋_GBK" w:cs="方正仿宋_GBK" w:hint="eastAsia"/>
                <w:color w:val="000000"/>
                <w:sz w:val="28"/>
                <w:szCs w:val="28"/>
              </w:rPr>
              <w:t>Ⅰ</w:t>
            </w:r>
          </w:p>
        </w:tc>
        <w:tc>
          <w:tcPr>
            <w:tcW w:w="520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0A2670" w:rsidRDefault="00EA4C44" w:rsidP="008E7B0F">
            <w:pPr>
              <w:overflowPunct w:val="0"/>
              <w:spacing w:line="400" w:lineRule="exact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0A2670">
              <w:rPr>
                <w:rFonts w:ascii="方正仿宋_GBK" w:hAnsi="方正仿宋_GBK" w:cs="方正仿宋_GBK" w:hint="eastAsia"/>
                <w:color w:val="000000"/>
                <w:sz w:val="28"/>
                <w:szCs w:val="28"/>
              </w:rPr>
              <w:t>高唐街道、龙门街道、巫峡镇。</w:t>
            </w:r>
          </w:p>
        </w:tc>
        <w:tc>
          <w:tcPr>
            <w:tcW w:w="2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0A2670" w:rsidRDefault="00EA4C44" w:rsidP="008E7B0F">
            <w:pPr>
              <w:overflowPunct w:val="0"/>
              <w:spacing w:line="400" w:lineRule="exact"/>
              <w:contextualSpacing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 w:rsidRPr="000A2670">
              <w:rPr>
                <w:rFonts w:ascii="方正仿宋_GBK" w:hint="eastAsia"/>
                <w:color w:val="000000"/>
                <w:sz w:val="28"/>
                <w:szCs w:val="28"/>
              </w:rPr>
              <w:t>4.81</w:t>
            </w:r>
          </w:p>
        </w:tc>
      </w:tr>
      <w:tr w:rsidR="00EA4C44" w:rsidRPr="000A2670" w:rsidTr="008E7B0F">
        <w:trPr>
          <w:trHeight w:hRule="exact" w:val="1588"/>
        </w:trPr>
        <w:tc>
          <w:tcPr>
            <w:tcW w:w="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0A2670" w:rsidRDefault="00EA4C44" w:rsidP="008E7B0F">
            <w:pPr>
              <w:overflowPunct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 w:rsidRPr="000A2670">
              <w:rPr>
                <w:rFonts w:ascii="方正仿宋_GBK" w:hAnsi="方正仿宋_GBK" w:cs="方正仿宋_GBK" w:hint="eastAsia"/>
                <w:color w:val="000000"/>
                <w:sz w:val="28"/>
                <w:szCs w:val="28"/>
              </w:rPr>
              <w:t>II</w:t>
            </w:r>
          </w:p>
        </w:tc>
        <w:tc>
          <w:tcPr>
            <w:tcW w:w="520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0A2670" w:rsidRDefault="00EA4C44" w:rsidP="008E7B0F">
            <w:pPr>
              <w:overflowPunct w:val="0"/>
              <w:spacing w:line="400" w:lineRule="exact"/>
              <w:contextualSpacing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 w:rsidRPr="000A2670">
              <w:rPr>
                <w:rFonts w:ascii="方正仿宋_GBK" w:hAnsi="方正仿宋_GBK" w:cs="方正仿宋_GBK" w:hint="eastAsia"/>
                <w:color w:val="000000"/>
                <w:sz w:val="28"/>
                <w:szCs w:val="28"/>
              </w:rPr>
              <w:t>大昌镇、官渡镇、骡坪镇、福田镇、双龙镇、庙宇镇、抱龙镇、龙溪镇、铜鼓镇、官阳镇、两坪乡、建平乡、曲尺乡、大溪乡。</w:t>
            </w:r>
          </w:p>
        </w:tc>
        <w:tc>
          <w:tcPr>
            <w:tcW w:w="2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0A2670" w:rsidRDefault="00EA4C44" w:rsidP="008E7B0F">
            <w:pPr>
              <w:overflowPunct w:val="0"/>
              <w:spacing w:line="400" w:lineRule="exact"/>
              <w:contextualSpacing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 w:rsidRPr="000A2670">
              <w:rPr>
                <w:rFonts w:ascii="方正仿宋_GBK" w:hint="eastAsia"/>
                <w:color w:val="000000"/>
                <w:sz w:val="28"/>
                <w:szCs w:val="28"/>
              </w:rPr>
              <w:t>4.56</w:t>
            </w:r>
          </w:p>
        </w:tc>
      </w:tr>
      <w:tr w:rsidR="00EA4C44" w:rsidRPr="000A2670" w:rsidTr="008E7B0F">
        <w:trPr>
          <w:trHeight w:hRule="exact" w:val="1588"/>
        </w:trPr>
        <w:tc>
          <w:tcPr>
            <w:tcW w:w="9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0A2670" w:rsidRDefault="00EA4C44" w:rsidP="008E7B0F">
            <w:pPr>
              <w:overflowPunct w:val="0"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8"/>
                <w:szCs w:val="28"/>
              </w:rPr>
            </w:pPr>
            <w:r w:rsidRPr="000A2670">
              <w:rPr>
                <w:rFonts w:ascii="方正仿宋_GBK" w:hAnsi="方正仿宋_GBK" w:cs="方正仿宋_GBK" w:hint="eastAsia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520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0A2670" w:rsidRDefault="00EA4C44" w:rsidP="008E7B0F">
            <w:pPr>
              <w:overflowPunct w:val="0"/>
              <w:spacing w:line="400" w:lineRule="exact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0A2670">
              <w:rPr>
                <w:rFonts w:ascii="方正仿宋_GBK" w:hAnsi="方正仿宋_GBK" w:cs="方正仿宋_GBK" w:hint="eastAsia"/>
                <w:color w:val="000000"/>
                <w:sz w:val="28"/>
                <w:szCs w:val="28"/>
              </w:rPr>
              <w:t>笃坪乡、三溪乡、平河乡、培石乡、红椿土家族乡、邓家土家族乡、当阳乡、金坪乡、竹贤乡。</w:t>
            </w:r>
          </w:p>
        </w:tc>
        <w:tc>
          <w:tcPr>
            <w:tcW w:w="28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0A2670" w:rsidRDefault="00EA4C44" w:rsidP="008E7B0F">
            <w:pPr>
              <w:overflowPunct w:val="0"/>
              <w:spacing w:line="400" w:lineRule="exact"/>
              <w:contextualSpacing/>
              <w:jc w:val="center"/>
              <w:textAlignment w:val="center"/>
              <w:rPr>
                <w:rFonts w:ascii="方正仿宋_GBK"/>
                <w:color w:val="000000"/>
                <w:sz w:val="28"/>
                <w:szCs w:val="28"/>
              </w:rPr>
            </w:pPr>
            <w:r w:rsidRPr="000A2670">
              <w:rPr>
                <w:rFonts w:ascii="方正仿宋_GBK" w:hint="eastAsia"/>
                <w:color w:val="000000"/>
                <w:sz w:val="28"/>
                <w:szCs w:val="28"/>
              </w:rPr>
              <w:t>4.28</w:t>
            </w:r>
          </w:p>
        </w:tc>
      </w:tr>
    </w:tbl>
    <w:p w:rsidR="00EA4C44" w:rsidRPr="000A2670" w:rsidRDefault="00EA4C44" w:rsidP="00EA4C44">
      <w:pPr>
        <w:overflowPunct w:val="0"/>
        <w:spacing w:line="400" w:lineRule="exact"/>
        <w:ind w:firstLineChars="200" w:firstLine="560"/>
        <w:rPr>
          <w:rFonts w:ascii="方正仿宋_GBK" w:hAnsi="方正仿宋_GBK" w:cs="方正仿宋_GBK"/>
          <w:color w:val="000000"/>
          <w:sz w:val="28"/>
          <w:szCs w:val="28"/>
        </w:rPr>
      </w:pPr>
      <w:r w:rsidRPr="000A2670"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说明</w:t>
      </w:r>
      <w:r w:rsidRPr="000A2670">
        <w:rPr>
          <w:rFonts w:ascii="方正黑体_GBK" w:eastAsia="方正黑体_GBK" w:hAnsi="宋体" w:hint="eastAsia"/>
          <w:color w:val="000000"/>
          <w:sz w:val="28"/>
          <w:szCs w:val="28"/>
        </w:rPr>
        <w:t>：</w:t>
      </w:r>
      <w:r w:rsidRPr="000A2670">
        <w:rPr>
          <w:rFonts w:ascii="方正仿宋_GBK" w:hAnsi="方正仿宋_GBK" w:cs="方正仿宋_GBK" w:hint="eastAsia"/>
          <w:color w:val="000000"/>
          <w:sz w:val="28"/>
          <w:szCs w:val="28"/>
        </w:rPr>
        <w:t>按《中华人民共和国土地管理法》规定，区片综合地价由省（直辖市）人民政府制定公布。我县区片综合地价标准按重庆市人民政府公布的执行。</w:t>
      </w:r>
    </w:p>
    <w:p w:rsidR="00EA4C44" w:rsidRPr="00E50E7F" w:rsidRDefault="00EA4C44" w:rsidP="00EA4C44">
      <w:pPr>
        <w:overflowPunct w:val="0"/>
        <w:spacing w:line="568" w:lineRule="exact"/>
        <w:ind w:firstLineChars="200" w:firstLine="640"/>
        <w:rPr>
          <w:rFonts w:ascii="方正仿宋_GBK"/>
          <w:color w:val="000000"/>
        </w:rPr>
      </w:pPr>
    </w:p>
    <w:p w:rsidR="00EA4C44" w:rsidRPr="00E50E7F" w:rsidRDefault="00EA4C44" w:rsidP="00EA4C44">
      <w:pPr>
        <w:overflowPunct w:val="0"/>
        <w:spacing w:line="568" w:lineRule="exact"/>
        <w:ind w:firstLineChars="200" w:firstLine="640"/>
        <w:rPr>
          <w:rFonts w:ascii="方正仿宋_GBK" w:hAnsi="宋体"/>
          <w:color w:val="000000"/>
        </w:rPr>
      </w:pPr>
    </w:p>
    <w:p w:rsidR="00EA4C44" w:rsidRPr="00E50E7F" w:rsidRDefault="00EA4C44" w:rsidP="00EA4C44">
      <w:pPr>
        <w:overflowPunct w:val="0"/>
        <w:spacing w:line="568" w:lineRule="exact"/>
        <w:ind w:firstLineChars="200" w:firstLine="640"/>
        <w:rPr>
          <w:rFonts w:ascii="方正仿宋_GBK"/>
          <w:color w:val="000000"/>
        </w:rPr>
      </w:pPr>
    </w:p>
    <w:p w:rsidR="00EA4C44" w:rsidRDefault="00EA4C44" w:rsidP="00EA4C44">
      <w:pPr>
        <w:overflowPunct w:val="0"/>
        <w:spacing w:line="568" w:lineRule="exact"/>
        <w:ind w:firstLineChars="200" w:firstLine="640"/>
        <w:rPr>
          <w:rFonts w:ascii="方正仿宋_GBK"/>
          <w:color w:val="000000"/>
        </w:rPr>
      </w:pPr>
    </w:p>
    <w:p w:rsidR="00EA4C44" w:rsidRDefault="00EA4C44" w:rsidP="00EA4C44">
      <w:pPr>
        <w:overflowPunct w:val="0"/>
        <w:spacing w:line="568" w:lineRule="exact"/>
        <w:ind w:firstLineChars="200" w:firstLine="640"/>
        <w:rPr>
          <w:rFonts w:ascii="方正仿宋_GBK"/>
          <w:color w:val="000000"/>
        </w:rPr>
      </w:pPr>
    </w:p>
    <w:p w:rsidR="00EA4C44" w:rsidRDefault="00EA4C44" w:rsidP="00EA4C44">
      <w:pPr>
        <w:overflowPunct w:val="0"/>
        <w:spacing w:line="568" w:lineRule="exact"/>
        <w:ind w:firstLineChars="200" w:firstLine="640"/>
        <w:rPr>
          <w:rFonts w:ascii="方正仿宋_GBK"/>
          <w:color w:val="000000"/>
        </w:rPr>
      </w:pPr>
    </w:p>
    <w:p w:rsidR="00EA4C44" w:rsidRDefault="00EA4C44" w:rsidP="00EA4C44">
      <w:pPr>
        <w:overflowPunct w:val="0"/>
        <w:spacing w:line="568" w:lineRule="exact"/>
        <w:ind w:firstLineChars="200" w:firstLine="640"/>
        <w:rPr>
          <w:rFonts w:ascii="方正仿宋_GBK"/>
          <w:color w:val="000000"/>
        </w:rPr>
      </w:pPr>
    </w:p>
    <w:p w:rsidR="00EA4C44" w:rsidRPr="00E50E7F" w:rsidRDefault="00EA4C44" w:rsidP="00EA4C44">
      <w:pPr>
        <w:overflowPunct w:val="0"/>
        <w:spacing w:line="568" w:lineRule="exact"/>
        <w:ind w:firstLineChars="200" w:firstLine="640"/>
        <w:rPr>
          <w:rFonts w:ascii="方正仿宋_GBK"/>
          <w:color w:val="000000"/>
        </w:rPr>
      </w:pPr>
    </w:p>
    <w:p w:rsidR="00EA4C44" w:rsidRPr="00EE5B89" w:rsidRDefault="00EA4C44" w:rsidP="00EA4C44">
      <w:pPr>
        <w:overflowPunct w:val="0"/>
        <w:rPr>
          <w:rFonts w:ascii="方正黑体_GBK" w:eastAsia="方正黑体_GBK"/>
          <w:color w:val="000000"/>
        </w:rPr>
      </w:pPr>
      <w:r w:rsidRPr="00EE5B89">
        <w:rPr>
          <w:rFonts w:ascii="方正黑体_GBK" w:eastAsia="方正黑体_GBK" w:hint="eastAsia"/>
          <w:color w:val="000000"/>
        </w:rPr>
        <w:t>附件2</w:t>
      </w:r>
    </w:p>
    <w:p w:rsidR="00EA4C44" w:rsidRPr="000A2670" w:rsidRDefault="00EA4C44" w:rsidP="00EA4C44">
      <w:pPr>
        <w:overflowPunct w:val="0"/>
        <w:ind w:firstLineChars="200" w:firstLine="640"/>
        <w:rPr>
          <w:rFonts w:ascii="方正仿宋_GBK"/>
          <w:color w:val="000000"/>
        </w:rPr>
      </w:pPr>
    </w:p>
    <w:p w:rsidR="00EA4C44" w:rsidRPr="003C481F" w:rsidRDefault="00EA4C44" w:rsidP="00EA4C44">
      <w:pPr>
        <w:overflowPunct w:val="0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 w:rsidRPr="003C481F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巫山县征地农村房屋重置价格补偿标准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暨</w:t>
      </w:r>
    </w:p>
    <w:p w:rsidR="00EA4C44" w:rsidRPr="003C481F" w:rsidRDefault="00EA4C44" w:rsidP="00EA4C44">
      <w:pPr>
        <w:overflowPunct w:val="0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 w:rsidRPr="003C481F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房屋装饰装修、房屋附属物及水电气迁移等补助标准</w:t>
      </w:r>
    </w:p>
    <w:p w:rsidR="00EA4C44" w:rsidRPr="000A2670" w:rsidRDefault="00EA4C44" w:rsidP="00EA4C44">
      <w:pPr>
        <w:overflowPunct w:val="0"/>
        <w:ind w:firstLineChars="200" w:firstLine="640"/>
        <w:rPr>
          <w:rFonts w:ascii="方正仿宋_GBK" w:hAnsi="方正小标宋_GBK" w:cs="方正小标宋_GBK"/>
          <w:color w:val="000000"/>
        </w:rPr>
      </w:pPr>
    </w:p>
    <w:tbl>
      <w:tblPr>
        <w:tblW w:w="9045" w:type="dxa"/>
        <w:tblInd w:w="-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"/>
        <w:gridCol w:w="1230"/>
        <w:gridCol w:w="1066"/>
        <w:gridCol w:w="1190"/>
        <w:gridCol w:w="1674"/>
        <w:gridCol w:w="494"/>
        <w:gridCol w:w="1231"/>
        <w:gridCol w:w="1330"/>
        <w:gridCol w:w="798"/>
        <w:gridCol w:w="16"/>
      </w:tblGrid>
      <w:tr w:rsidR="00EA4C44" w:rsidRPr="000274FD" w:rsidTr="008E7B0F">
        <w:trPr>
          <w:gridAfter w:val="1"/>
          <w:wAfter w:w="16" w:type="dxa"/>
          <w:trHeight w:hRule="exact" w:val="851"/>
        </w:trPr>
        <w:tc>
          <w:tcPr>
            <w:tcW w:w="9029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EE5B89" w:rsidRDefault="00EA4C44" w:rsidP="008E7B0F">
            <w:pPr>
              <w:overflowPunct w:val="0"/>
              <w:jc w:val="center"/>
              <w:rPr>
                <w:rFonts w:ascii="方正小标宋_GBK" w:eastAsia="方正小标宋_GBK" w:hAnsi="楷体" w:cs="楷体"/>
                <w:color w:val="000000"/>
              </w:rPr>
            </w:pPr>
            <w:r w:rsidRPr="00EE5B89">
              <w:rPr>
                <w:rFonts w:ascii="方正小标宋_GBK" w:eastAsia="方正小标宋_GBK" w:hAnsi="黑体" w:cs="黑体" w:hint="eastAsia"/>
                <w:color w:val="000000"/>
              </w:rPr>
              <w:t>农村房屋重置价格补偿标准（</w:t>
            </w:r>
            <w:r w:rsidRPr="00EE5B89">
              <w:rPr>
                <w:rFonts w:ascii="方正小标宋_GBK" w:eastAsia="方正小标宋_GBK" w:hAnsi="楷体" w:cs="楷体" w:hint="eastAsia"/>
                <w:color w:val="000000"/>
              </w:rPr>
              <w:t>表</w:t>
            </w:r>
            <w:r w:rsidRPr="00EE5B89">
              <w:rPr>
                <w:rFonts w:ascii="方正小标宋_GBK" w:eastAsia="方正小标宋_GBK" w:hint="eastAsia"/>
                <w:color w:val="000000"/>
              </w:rPr>
              <w:t>1</w:t>
            </w:r>
            <w:r w:rsidRPr="00EE5B89">
              <w:rPr>
                <w:rFonts w:ascii="方正小标宋_GBK" w:eastAsia="方正小标宋_GBK" w:hAnsi="黑体" w:cs="黑体" w:hint="eastAsia"/>
                <w:color w:val="000000"/>
              </w:rPr>
              <w:t>）</w:t>
            </w:r>
          </w:p>
        </w:tc>
      </w:tr>
      <w:tr w:rsidR="00EA4C44" w:rsidRPr="000274FD" w:rsidTr="008E7B0F">
        <w:trPr>
          <w:gridAfter w:val="1"/>
          <w:wAfter w:w="16" w:type="dxa"/>
          <w:trHeight w:hRule="exact" w:val="794"/>
        </w:trPr>
        <w:tc>
          <w:tcPr>
            <w:tcW w:w="1246" w:type="dxa"/>
            <w:gridSpan w:val="2"/>
            <w:tcBorders>
              <w:top w:val="single" w:sz="4" w:space="0" w:color="auto"/>
              <w:bottom w:val="single" w:sz="2" w:space="0" w:color="auto"/>
              <w:tl2br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黑体_GBK" w:eastAsia="方正黑体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color w:val="000000"/>
                <w:sz w:val="24"/>
                <w:szCs w:val="24"/>
              </w:rPr>
              <w:t xml:space="preserve">    </w:t>
            </w:r>
            <w:r w:rsidRPr="000274FD">
              <w:rPr>
                <w:rFonts w:ascii="方正黑体_GBK" w:eastAsia="方正黑体_GBK" w:hAnsi="方正仿宋_GBK" w:cs="方正仿宋_GBK" w:hint="eastAsia"/>
                <w:bCs/>
                <w:color w:val="000000"/>
                <w:sz w:val="24"/>
                <w:szCs w:val="24"/>
              </w:rPr>
              <w:t>结构</w:t>
            </w:r>
          </w:p>
          <w:p w:rsidR="00EA4C44" w:rsidRPr="000274FD" w:rsidRDefault="00EA4C44" w:rsidP="00EA4C44">
            <w:pPr>
              <w:overflowPunct w:val="0"/>
              <w:spacing w:line="320" w:lineRule="exact"/>
              <w:ind w:firstLineChars="50" w:firstLine="120"/>
              <w:rPr>
                <w:rFonts w:ascii="方正黑体_GBK" w:eastAsia="方正黑体_GBK" w:hAnsi="方正仿宋_GBK" w:cs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黑体_GBK" w:eastAsia="方正黑体_GBK" w:hAnsi="方正仿宋_GBK" w:cs="方正仿宋_GBK" w:hint="eastAsia"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bottom w:val="single" w:sz="2" w:space="0" w:color="auto"/>
              <w:tl2br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黑体_GBK" w:eastAsia="方正黑体_GBK" w:hAnsi="方正仿宋_GBK" w:cs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黑体_GBK" w:eastAsia="方正黑体_GBK" w:hAnsi="方正仿宋_GBK" w:cs="方正仿宋_GBK" w:hint="eastAsia"/>
                <w:bCs/>
                <w:color w:val="000000"/>
                <w:sz w:val="24"/>
                <w:szCs w:val="24"/>
              </w:rPr>
              <w:t>房屋结构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2" w:space="0" w:color="auto"/>
              <w:tl2br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黑体_GBK" w:eastAsia="方正黑体_GBK" w:hAnsi="方正仿宋_GBK" w:cs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黑体_GBK" w:eastAsia="方正黑体_GBK" w:hAnsi="方正仿宋_GBK" w:cs="方正仿宋_GBK" w:hint="eastAsia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2" w:space="0" w:color="auto"/>
              <w:tl2br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Default="00EA4C44" w:rsidP="008E7B0F">
            <w:pPr>
              <w:overflowPunct w:val="0"/>
              <w:spacing w:line="320" w:lineRule="exact"/>
              <w:jc w:val="center"/>
              <w:rPr>
                <w:rFonts w:ascii="方正黑体_GBK" w:eastAsia="方正黑体_GBK" w:hAnsi="方正仿宋_GBK" w:cs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黑体_GBK" w:eastAsia="方正黑体_GBK" w:hAnsi="方正仿宋_GBK" w:cs="方正仿宋_GBK" w:hint="eastAsia"/>
                <w:bCs/>
                <w:color w:val="000000"/>
                <w:sz w:val="24"/>
                <w:szCs w:val="24"/>
              </w:rPr>
              <w:t>单价</w:t>
            </w:r>
          </w:p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黑体_GBK" w:eastAsia="方正黑体_GBK" w:hAnsi="方正仿宋_GBK" w:cs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黑体_GBK" w:eastAsia="方正黑体_GBK" w:hAnsi="方正仿宋_GBK" w:cs="方正仿宋_GBK" w:hint="eastAsia"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2" w:space="0" w:color="auto"/>
              <w:tl2br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黑体_GBK" w:eastAsia="方正黑体_GBK" w:hAnsi="方正仿宋_GBK" w:cs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黑体_GBK" w:eastAsia="方正黑体_GBK" w:hAnsi="方正仿宋_GBK" w:cs="方正仿宋_GBK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EA4C44" w:rsidRPr="000274FD" w:rsidTr="008E7B0F">
        <w:trPr>
          <w:gridAfter w:val="1"/>
          <w:wAfter w:w="16" w:type="dxa"/>
          <w:trHeight w:hRule="exact" w:val="567"/>
        </w:trPr>
        <w:tc>
          <w:tcPr>
            <w:tcW w:w="1246" w:type="dxa"/>
            <w:gridSpan w:val="2"/>
            <w:tcBorders>
              <w:top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钢砼结构</w:t>
            </w:r>
          </w:p>
        </w:tc>
        <w:tc>
          <w:tcPr>
            <w:tcW w:w="4424" w:type="dxa"/>
            <w:gridSpan w:val="4"/>
            <w:tcBorders>
              <w:top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tabs>
                <w:tab w:val="left" w:pos="3093"/>
              </w:tabs>
              <w:overflowPunct w:val="0"/>
              <w:spacing w:line="320" w:lineRule="exact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框架（剪力墙）现浇盖</w:t>
            </w:r>
          </w:p>
        </w:tc>
        <w:tc>
          <w:tcPr>
            <w:tcW w:w="1231" w:type="dxa"/>
            <w:tcBorders>
              <w:top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330" w:type="dxa"/>
            <w:tcBorders>
              <w:top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798" w:type="dxa"/>
            <w:tcBorders>
              <w:top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</w:p>
        </w:tc>
      </w:tr>
      <w:tr w:rsidR="00EA4C44" w:rsidRPr="000274FD" w:rsidTr="008E7B0F">
        <w:trPr>
          <w:gridAfter w:val="1"/>
          <w:wAfter w:w="16" w:type="dxa"/>
          <w:trHeight w:hRule="exact" w:val="567"/>
        </w:trPr>
        <w:tc>
          <w:tcPr>
            <w:tcW w:w="12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砖混结构</w:t>
            </w:r>
          </w:p>
        </w:tc>
        <w:tc>
          <w:tcPr>
            <w:tcW w:w="44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砖墙（条石）预制盖</w:t>
            </w:r>
          </w:p>
        </w:tc>
        <w:tc>
          <w:tcPr>
            <w:tcW w:w="12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</w:p>
        </w:tc>
      </w:tr>
      <w:tr w:rsidR="00EA4C44" w:rsidRPr="000274FD" w:rsidTr="008E7B0F">
        <w:trPr>
          <w:gridAfter w:val="1"/>
          <w:wAfter w:w="16" w:type="dxa"/>
          <w:trHeight w:hRule="exact" w:val="567"/>
        </w:trPr>
        <w:tc>
          <w:tcPr>
            <w:tcW w:w="124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砖木结构</w:t>
            </w:r>
          </w:p>
        </w:tc>
        <w:tc>
          <w:tcPr>
            <w:tcW w:w="44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砖墙（木板）穿逗瓦盖</w:t>
            </w:r>
          </w:p>
        </w:tc>
        <w:tc>
          <w:tcPr>
            <w:tcW w:w="12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</w:p>
        </w:tc>
      </w:tr>
      <w:tr w:rsidR="00EA4C44" w:rsidRPr="000274FD" w:rsidTr="008E7B0F">
        <w:trPr>
          <w:gridAfter w:val="1"/>
          <w:wAfter w:w="16" w:type="dxa"/>
          <w:trHeight w:hRule="exact" w:val="567"/>
        </w:trPr>
        <w:tc>
          <w:tcPr>
            <w:tcW w:w="1246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砖墙（片石）瓦盖</w:t>
            </w:r>
          </w:p>
        </w:tc>
        <w:tc>
          <w:tcPr>
            <w:tcW w:w="12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760</w:t>
            </w:r>
          </w:p>
        </w:tc>
        <w:tc>
          <w:tcPr>
            <w:tcW w:w="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</w:p>
        </w:tc>
      </w:tr>
      <w:tr w:rsidR="00EA4C44" w:rsidRPr="000274FD" w:rsidTr="008E7B0F">
        <w:trPr>
          <w:gridAfter w:val="1"/>
          <w:wAfter w:w="16" w:type="dxa"/>
          <w:trHeight w:hRule="exact" w:val="567"/>
        </w:trPr>
        <w:tc>
          <w:tcPr>
            <w:tcW w:w="1246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砖墙石棉瓦盖（油毡、玻纤瓦、彩钢盖）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670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</w:p>
        </w:tc>
      </w:tr>
      <w:tr w:rsidR="00EA4C44" w:rsidRPr="000274FD" w:rsidTr="008E7B0F">
        <w:trPr>
          <w:gridAfter w:val="1"/>
          <w:wAfter w:w="16" w:type="dxa"/>
          <w:trHeight w:hRule="exact" w:val="567"/>
        </w:trPr>
        <w:tc>
          <w:tcPr>
            <w:tcW w:w="124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土墙结构</w:t>
            </w:r>
          </w:p>
        </w:tc>
        <w:tc>
          <w:tcPr>
            <w:tcW w:w="44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土墙瓦盖</w:t>
            </w:r>
          </w:p>
        </w:tc>
        <w:tc>
          <w:tcPr>
            <w:tcW w:w="12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</w:p>
        </w:tc>
      </w:tr>
      <w:tr w:rsidR="00EA4C44" w:rsidRPr="000274FD" w:rsidTr="008E7B0F">
        <w:trPr>
          <w:gridAfter w:val="1"/>
          <w:wAfter w:w="16" w:type="dxa"/>
          <w:trHeight w:hRule="exact" w:val="567"/>
        </w:trPr>
        <w:tc>
          <w:tcPr>
            <w:tcW w:w="1246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石棉瓦、玻纤瓦盖</w:t>
            </w:r>
          </w:p>
        </w:tc>
        <w:tc>
          <w:tcPr>
            <w:tcW w:w="12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</w:p>
        </w:tc>
      </w:tr>
      <w:tr w:rsidR="00EA4C44" w:rsidRPr="000274FD" w:rsidTr="008E7B0F">
        <w:trPr>
          <w:gridAfter w:val="1"/>
          <w:wAfter w:w="16" w:type="dxa"/>
          <w:trHeight w:hRule="exact" w:val="794"/>
        </w:trPr>
        <w:tc>
          <w:tcPr>
            <w:tcW w:w="124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简易结构</w:t>
            </w:r>
          </w:p>
        </w:tc>
        <w:tc>
          <w:tcPr>
            <w:tcW w:w="44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砖柱（石柱、木柱、钢柱）石棉瓦盖（油毡、玻纤瓦、彩钢盖）</w:t>
            </w:r>
          </w:p>
        </w:tc>
        <w:tc>
          <w:tcPr>
            <w:tcW w:w="12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</w:p>
        </w:tc>
      </w:tr>
      <w:tr w:rsidR="00EA4C44" w:rsidRPr="000274FD" w:rsidTr="008E7B0F">
        <w:trPr>
          <w:gridAfter w:val="1"/>
          <w:wAfter w:w="16" w:type="dxa"/>
          <w:trHeight w:hRule="exact" w:val="567"/>
        </w:trPr>
        <w:tc>
          <w:tcPr>
            <w:tcW w:w="1246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简易棚房</w:t>
            </w:r>
          </w:p>
        </w:tc>
        <w:tc>
          <w:tcPr>
            <w:tcW w:w="12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</w:p>
        </w:tc>
      </w:tr>
      <w:tr w:rsidR="00EA4C44" w:rsidRPr="000274FD" w:rsidTr="00EA4C44">
        <w:trPr>
          <w:gridAfter w:val="1"/>
          <w:wAfter w:w="16" w:type="dxa"/>
          <w:trHeight w:hRule="exact" w:val="3211"/>
        </w:trPr>
        <w:tc>
          <w:tcPr>
            <w:tcW w:w="124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783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0274FD" w:rsidRDefault="00EA4C44" w:rsidP="008E7B0F">
            <w:pPr>
              <w:overflowPunct w:val="0"/>
              <w:spacing w:line="320" w:lineRule="exact"/>
              <w:contextualSpacing/>
              <w:rPr>
                <w:rFonts w:ascii="方正仿宋_GBK" w:hAnsi="方正仿宋_GBK" w:cs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．</w:t>
            </w:r>
            <w:r w:rsidRPr="000274FD"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房屋层高在</w:t>
            </w: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2.2</w:t>
            </w:r>
            <w:r w:rsidRPr="000274FD"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米以下（不含</w:t>
            </w: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2.2</w:t>
            </w:r>
            <w:r w:rsidRPr="000274FD"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米），</w:t>
            </w: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1.5</w:t>
            </w:r>
            <w:r w:rsidRPr="000274FD"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米以上（含</w:t>
            </w: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1.5</w:t>
            </w:r>
            <w:r w:rsidRPr="000274FD"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米）的，按同类房屋标准的</w:t>
            </w: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70%</w:t>
            </w:r>
            <w:r w:rsidRPr="000274FD"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计算补偿。</w:t>
            </w:r>
          </w:p>
          <w:p w:rsidR="00EA4C44" w:rsidRPr="000274FD" w:rsidRDefault="00EA4C44" w:rsidP="008E7B0F">
            <w:pPr>
              <w:overflowPunct w:val="0"/>
              <w:spacing w:line="320" w:lineRule="exact"/>
              <w:contextualSpacing/>
              <w:rPr>
                <w:rFonts w:ascii="方正仿宋_GBK" w:hAnsi="方正仿宋_GBK" w:cs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．</w:t>
            </w:r>
            <w:r w:rsidRPr="000274FD"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房屋层高在</w:t>
            </w: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1.5</w:t>
            </w:r>
            <w:r w:rsidRPr="000274FD"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米以下（不含</w:t>
            </w: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1.5</w:t>
            </w:r>
            <w:r w:rsidRPr="000274FD"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米），</w:t>
            </w: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1</w:t>
            </w:r>
            <w:r w:rsidRPr="000274FD"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米以上（含</w:t>
            </w: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1</w:t>
            </w:r>
            <w:r w:rsidRPr="000274FD"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米）的，按同类房屋标准的</w:t>
            </w: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50%</w:t>
            </w:r>
            <w:r w:rsidRPr="000274FD"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计算补偿。</w:t>
            </w:r>
          </w:p>
          <w:p w:rsidR="00EA4C44" w:rsidRPr="000274FD" w:rsidRDefault="00EA4C44" w:rsidP="008E7B0F">
            <w:pPr>
              <w:overflowPunct w:val="0"/>
              <w:spacing w:line="320" w:lineRule="exact"/>
              <w:contextualSpacing/>
              <w:rPr>
                <w:rFonts w:ascii="方正仿宋_GBK" w:hAnsi="方正仿宋_GBK" w:cs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．</w:t>
            </w:r>
            <w:r w:rsidRPr="00054B36">
              <w:rPr>
                <w:rFonts w:ascii="方正仿宋_GBK" w:hAnsi="方正仿宋_GBK" w:cs="方正仿宋_GBK" w:hint="eastAsia"/>
                <w:bCs/>
                <w:color w:val="000000"/>
                <w:spacing w:val="-5"/>
                <w:sz w:val="24"/>
                <w:szCs w:val="24"/>
              </w:rPr>
              <w:t>房屋层高在</w:t>
            </w:r>
            <w:r w:rsidRPr="00054B36">
              <w:rPr>
                <w:rFonts w:ascii="方正仿宋_GBK" w:hint="eastAsia"/>
                <w:bCs/>
                <w:color w:val="000000"/>
                <w:spacing w:val="-5"/>
                <w:sz w:val="24"/>
                <w:szCs w:val="24"/>
              </w:rPr>
              <w:t>1</w:t>
            </w:r>
            <w:r w:rsidRPr="00054B36">
              <w:rPr>
                <w:rFonts w:ascii="方正仿宋_GBK" w:hAnsi="方正仿宋_GBK" w:cs="方正仿宋_GBK" w:hint="eastAsia"/>
                <w:bCs/>
                <w:color w:val="000000"/>
                <w:spacing w:val="-5"/>
                <w:sz w:val="24"/>
                <w:szCs w:val="24"/>
              </w:rPr>
              <w:t>米以下（不含</w:t>
            </w:r>
            <w:r w:rsidRPr="00054B36">
              <w:rPr>
                <w:rFonts w:ascii="方正仿宋_GBK" w:hint="eastAsia"/>
                <w:bCs/>
                <w:color w:val="000000"/>
                <w:spacing w:val="-5"/>
                <w:sz w:val="24"/>
                <w:szCs w:val="24"/>
              </w:rPr>
              <w:t>1</w:t>
            </w:r>
            <w:r w:rsidRPr="00054B36">
              <w:rPr>
                <w:rFonts w:ascii="方正仿宋_GBK" w:hAnsi="方正仿宋_GBK" w:cs="方正仿宋_GBK" w:hint="eastAsia"/>
                <w:bCs/>
                <w:color w:val="000000"/>
                <w:spacing w:val="-5"/>
                <w:sz w:val="24"/>
                <w:szCs w:val="24"/>
              </w:rPr>
              <w:t>米）的，按同类房屋标准的</w:t>
            </w:r>
            <w:r w:rsidRPr="00054B36">
              <w:rPr>
                <w:rFonts w:ascii="方正仿宋_GBK" w:hint="eastAsia"/>
                <w:bCs/>
                <w:color w:val="000000"/>
                <w:spacing w:val="-5"/>
                <w:sz w:val="24"/>
                <w:szCs w:val="24"/>
              </w:rPr>
              <w:t>20%</w:t>
            </w:r>
            <w:r w:rsidRPr="00054B36">
              <w:rPr>
                <w:rFonts w:ascii="方正仿宋_GBK" w:hAnsi="方正仿宋_GBK" w:cs="方正仿宋_GBK" w:hint="eastAsia"/>
                <w:bCs/>
                <w:color w:val="000000"/>
                <w:spacing w:val="-5"/>
                <w:sz w:val="24"/>
                <w:szCs w:val="24"/>
              </w:rPr>
              <w:t>计算补偿。</w:t>
            </w:r>
          </w:p>
          <w:p w:rsidR="00EA4C44" w:rsidRPr="000274FD" w:rsidRDefault="00EA4C44" w:rsidP="008E7B0F">
            <w:pPr>
              <w:overflowPunct w:val="0"/>
              <w:spacing w:line="320" w:lineRule="exact"/>
              <w:contextualSpacing/>
              <w:rPr>
                <w:rFonts w:ascii="方正仿宋_GBK" w:hAnsi="方正仿宋_GBK" w:cs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．</w:t>
            </w:r>
            <w:r w:rsidRPr="000274FD"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外阳台按同类房屋的</w:t>
            </w:r>
            <w:r w:rsidRPr="000274FD">
              <w:rPr>
                <w:rFonts w:ascii="方正仿宋_GBK" w:hint="eastAsia"/>
                <w:bCs/>
                <w:color w:val="000000"/>
                <w:sz w:val="24"/>
                <w:szCs w:val="24"/>
              </w:rPr>
              <w:t>50%</w:t>
            </w:r>
            <w:r w:rsidRPr="000274FD"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计算。</w:t>
            </w:r>
          </w:p>
          <w:p w:rsidR="00EA4C44" w:rsidRDefault="00EA4C44" w:rsidP="008E7B0F">
            <w:pPr>
              <w:overflowPunct w:val="0"/>
              <w:spacing w:line="320" w:lineRule="exact"/>
              <w:contextualSpacing/>
              <w:rPr>
                <w:rFonts w:ascii="方正仿宋_GBK" w:hAnsi="方正仿宋_GBK" w:cs="方正仿宋_GBK"/>
                <w:bCs/>
                <w:color w:val="000000"/>
                <w:sz w:val="24"/>
                <w:szCs w:val="24"/>
              </w:rPr>
            </w:pPr>
            <w:r w:rsidRPr="000274FD"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方正仿宋_GBK" w:hAnsi="方正仿宋_GBK" w:cs="方正仿宋_GBK" w:hint="eastAsia"/>
                <w:bCs/>
                <w:color w:val="000000"/>
                <w:sz w:val="24"/>
                <w:szCs w:val="24"/>
              </w:rPr>
              <w:t>．房屋面积以外墙尺寸计算。</w:t>
            </w:r>
          </w:p>
          <w:p w:rsidR="00EA4C44" w:rsidRPr="000274FD" w:rsidRDefault="00EA4C44" w:rsidP="008E7B0F">
            <w:pPr>
              <w:overflowPunct w:val="0"/>
              <w:spacing w:line="320" w:lineRule="exact"/>
              <w:contextualSpacing/>
              <w:rPr>
                <w:rFonts w:ascii="方正仿宋_GBK"/>
                <w:bCs/>
                <w:color w:val="000000"/>
                <w:sz w:val="24"/>
                <w:szCs w:val="24"/>
              </w:rPr>
            </w:pPr>
          </w:p>
        </w:tc>
      </w:tr>
      <w:tr w:rsidR="00EA4C44" w:rsidRPr="00E3281D" w:rsidTr="008E7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hRule="exact" w:val="851"/>
        </w:trPr>
        <w:tc>
          <w:tcPr>
            <w:tcW w:w="9029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E3281D" w:rsidRDefault="00EA4C44" w:rsidP="008E7B0F">
            <w:pPr>
              <w:overflowPunct w:val="0"/>
              <w:jc w:val="center"/>
              <w:rPr>
                <w:rFonts w:ascii="方正小标宋_GBK" w:eastAsia="方正小标宋_GBK"/>
                <w:bCs/>
                <w:kern w:val="24"/>
              </w:rPr>
            </w:pPr>
            <w:r w:rsidRPr="00E3281D">
              <w:rPr>
                <w:rFonts w:ascii="方正小标宋_GBK" w:eastAsia="方正小标宋_GBK" w:hAnsi="黑体" w:cs="黑体" w:hint="eastAsia"/>
                <w:kern w:val="24"/>
              </w:rPr>
              <w:lastRenderedPageBreak/>
              <w:t>房屋装饰装修补助标准（</w:t>
            </w:r>
            <w:r w:rsidRPr="00E3281D">
              <w:rPr>
                <w:rFonts w:ascii="方正小标宋_GBK" w:eastAsia="方正小标宋_GBK" w:hAnsi="楷体" w:cs="楷体" w:hint="eastAsia"/>
                <w:kern w:val="24"/>
              </w:rPr>
              <w:t>表</w:t>
            </w:r>
            <w:r w:rsidRPr="00E3281D">
              <w:rPr>
                <w:rFonts w:ascii="方正小标宋_GBK" w:eastAsia="方正小标宋_GBK" w:hint="eastAsia"/>
                <w:kern w:val="24"/>
              </w:rPr>
              <w:t>2</w:t>
            </w:r>
            <w:r w:rsidRPr="00E3281D">
              <w:rPr>
                <w:rFonts w:ascii="方正小标宋_GBK" w:eastAsia="方正小标宋_GBK" w:hAnsi="黑体" w:cs="黑体" w:hint="eastAsia"/>
                <w:kern w:val="24"/>
              </w:rPr>
              <w:t>）</w:t>
            </w:r>
          </w:p>
        </w:tc>
      </w:tr>
      <w:tr w:rsidR="00EA4C44" w:rsidRPr="00E3281D" w:rsidTr="008E7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hRule="exact" w:val="680"/>
        </w:trPr>
        <w:tc>
          <w:tcPr>
            <w:tcW w:w="229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E3281D" w:rsidRDefault="00EA4C44" w:rsidP="008E7B0F">
            <w:pPr>
              <w:overflowPunct w:val="0"/>
              <w:spacing w:line="320" w:lineRule="exact"/>
              <w:jc w:val="center"/>
              <w:rPr>
                <w:rFonts w:ascii="方正黑体_GBK" w:eastAsia="方正黑体_GBK" w:hAnsi="方正仿宋_GBK" w:cs="方正仿宋_GBK"/>
                <w:kern w:val="24"/>
                <w:sz w:val="24"/>
                <w:szCs w:val="24"/>
              </w:rPr>
            </w:pPr>
            <w:r w:rsidRPr="00E3281D">
              <w:rPr>
                <w:rFonts w:ascii="方正黑体_GBK" w:eastAsia="方正黑体_GBK" w:hAnsi="方正仿宋_GBK" w:cs="方正仿宋_GBK" w:hint="eastAsia"/>
                <w:kern w:val="24"/>
                <w:sz w:val="24"/>
                <w:szCs w:val="24"/>
              </w:rPr>
              <w:t>名称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E3281D" w:rsidRDefault="00EA4C44" w:rsidP="008E7B0F">
            <w:pPr>
              <w:overflowPunct w:val="0"/>
              <w:spacing w:line="320" w:lineRule="exact"/>
              <w:jc w:val="center"/>
              <w:rPr>
                <w:rFonts w:ascii="方正黑体_GBK" w:eastAsia="方正黑体_GBK" w:hAnsi="方正仿宋_GBK" w:cs="方正仿宋_GBK"/>
                <w:kern w:val="24"/>
                <w:sz w:val="24"/>
                <w:szCs w:val="24"/>
              </w:rPr>
            </w:pPr>
            <w:r w:rsidRPr="00E3281D">
              <w:rPr>
                <w:rFonts w:ascii="方正黑体_GBK" w:eastAsia="方正黑体_GBK" w:hAnsi="方正仿宋_GBK" w:cs="方正仿宋_GBK" w:hint="eastAsia"/>
                <w:kern w:val="24"/>
                <w:sz w:val="24"/>
                <w:szCs w:val="24"/>
              </w:rPr>
              <w:t>单位</w:t>
            </w:r>
          </w:p>
        </w:tc>
        <w:tc>
          <w:tcPr>
            <w:tcW w:w="16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E3281D" w:rsidRDefault="00EA4C44" w:rsidP="008E7B0F">
            <w:pPr>
              <w:overflowPunct w:val="0"/>
              <w:spacing w:line="320" w:lineRule="exact"/>
              <w:jc w:val="center"/>
              <w:rPr>
                <w:rFonts w:ascii="方正黑体_GBK" w:eastAsia="方正黑体_GBK" w:hAnsi="方正仿宋_GBK" w:cs="方正仿宋_GBK"/>
                <w:kern w:val="24"/>
                <w:sz w:val="24"/>
                <w:szCs w:val="24"/>
              </w:rPr>
            </w:pPr>
            <w:r w:rsidRPr="00E3281D">
              <w:rPr>
                <w:rFonts w:ascii="方正黑体_GBK" w:eastAsia="方正黑体_GBK" w:hAnsi="方正仿宋_GBK" w:cs="方正仿宋_GBK" w:hint="eastAsia"/>
                <w:kern w:val="24"/>
                <w:sz w:val="24"/>
                <w:szCs w:val="24"/>
              </w:rPr>
              <w:t>单价（元）</w:t>
            </w:r>
          </w:p>
        </w:tc>
        <w:tc>
          <w:tcPr>
            <w:tcW w:w="3869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E3281D" w:rsidRDefault="00EA4C44" w:rsidP="008E7B0F">
            <w:pPr>
              <w:overflowPunct w:val="0"/>
              <w:spacing w:line="320" w:lineRule="exact"/>
              <w:jc w:val="center"/>
              <w:rPr>
                <w:rFonts w:ascii="方正黑体_GBK" w:eastAsia="方正黑体_GBK" w:hAnsi="方正仿宋_GBK" w:cs="方正仿宋_GBK"/>
                <w:kern w:val="24"/>
                <w:sz w:val="24"/>
                <w:szCs w:val="24"/>
              </w:rPr>
            </w:pPr>
            <w:r w:rsidRPr="00E3281D">
              <w:rPr>
                <w:rFonts w:ascii="方正黑体_GBK" w:eastAsia="方正黑体_GBK" w:hAnsi="方正仿宋_GBK" w:cs="方正仿宋_GBK" w:hint="eastAsia"/>
                <w:kern w:val="24"/>
                <w:sz w:val="24"/>
                <w:szCs w:val="24"/>
              </w:rPr>
              <w:t>备注</w:t>
            </w:r>
          </w:p>
        </w:tc>
      </w:tr>
      <w:tr w:rsidR="00EA4C44" w:rsidRPr="00E3281D" w:rsidTr="008E7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hRule="exact" w:val="680"/>
        </w:trPr>
        <w:tc>
          <w:tcPr>
            <w:tcW w:w="229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E3281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E3281D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地板砖铺装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E3281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E3281D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平方米</w:t>
            </w:r>
          </w:p>
        </w:tc>
        <w:tc>
          <w:tcPr>
            <w:tcW w:w="16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E3281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E3281D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50</w:t>
            </w:r>
          </w:p>
        </w:tc>
        <w:tc>
          <w:tcPr>
            <w:tcW w:w="3869" w:type="dxa"/>
            <w:gridSpan w:val="5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E3281D" w:rsidRDefault="00EA4C44" w:rsidP="008E7B0F">
            <w:pPr>
              <w:overflowPunct w:val="0"/>
              <w:spacing w:line="320" w:lineRule="exact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E3281D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按拆迁房屋面积计算（简易结构房屋除外）。</w:t>
            </w:r>
          </w:p>
        </w:tc>
      </w:tr>
      <w:tr w:rsidR="00EA4C44" w:rsidRPr="00E3281D" w:rsidTr="008E7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hRule="exact" w:val="680"/>
        </w:trPr>
        <w:tc>
          <w:tcPr>
            <w:tcW w:w="229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E3281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E3281D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铝合金门窗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E3281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E3281D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平方米</w:t>
            </w:r>
          </w:p>
        </w:tc>
        <w:tc>
          <w:tcPr>
            <w:tcW w:w="16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E3281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E3281D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10</w:t>
            </w:r>
          </w:p>
        </w:tc>
        <w:tc>
          <w:tcPr>
            <w:tcW w:w="3869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E3281D" w:rsidRDefault="00EA4C44" w:rsidP="008E7B0F">
            <w:pPr>
              <w:overflowPunct w:val="0"/>
              <w:spacing w:line="320" w:lineRule="exact"/>
              <w:contextualSpacing/>
              <w:jc w:val="center"/>
              <w:rPr>
                <w:rFonts w:ascii="方正仿宋_GBK"/>
                <w:bCs/>
                <w:kern w:val="24"/>
                <w:sz w:val="24"/>
                <w:szCs w:val="24"/>
              </w:rPr>
            </w:pPr>
          </w:p>
        </w:tc>
      </w:tr>
      <w:tr w:rsidR="00EA4C44" w:rsidRPr="00E3281D" w:rsidTr="008E7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trHeight w:hRule="exact" w:val="680"/>
        </w:trPr>
        <w:tc>
          <w:tcPr>
            <w:tcW w:w="229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E3281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E3281D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墙体粉刷（墙砖）</w:t>
            </w:r>
          </w:p>
        </w:tc>
        <w:tc>
          <w:tcPr>
            <w:tcW w:w="11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E3281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E3281D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平方米</w:t>
            </w:r>
          </w:p>
        </w:tc>
        <w:tc>
          <w:tcPr>
            <w:tcW w:w="16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E3281D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E3281D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20</w:t>
            </w:r>
          </w:p>
        </w:tc>
        <w:tc>
          <w:tcPr>
            <w:tcW w:w="3869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E3281D" w:rsidRDefault="00EA4C44" w:rsidP="008E7B0F">
            <w:pPr>
              <w:overflowPunct w:val="0"/>
              <w:spacing w:line="320" w:lineRule="exact"/>
              <w:contextualSpacing/>
              <w:jc w:val="center"/>
              <w:rPr>
                <w:rFonts w:ascii="方正仿宋_GBK"/>
                <w:bCs/>
                <w:kern w:val="24"/>
                <w:sz w:val="24"/>
                <w:szCs w:val="24"/>
              </w:rPr>
            </w:pPr>
          </w:p>
        </w:tc>
      </w:tr>
    </w:tbl>
    <w:p w:rsidR="00EA4C44" w:rsidRDefault="00EA4C44" w:rsidP="00EA4C44">
      <w:pPr>
        <w:overflowPunct w:val="0"/>
        <w:ind w:firstLineChars="200" w:firstLine="640"/>
        <w:rPr>
          <w:rFonts w:ascii="方正仿宋_GBK" w:cs="方正小标宋_GBK"/>
          <w:color w:val="000000"/>
        </w:rPr>
      </w:pPr>
    </w:p>
    <w:p w:rsidR="00EA4C44" w:rsidRPr="00E3281D" w:rsidRDefault="00EA4C44" w:rsidP="00EA4C44">
      <w:pPr>
        <w:overflowPunct w:val="0"/>
        <w:ind w:firstLineChars="200" w:firstLine="640"/>
        <w:rPr>
          <w:rFonts w:ascii="方正仿宋_GBK" w:cs="方正小标宋_GBK"/>
          <w:color w:val="000000"/>
        </w:rPr>
      </w:pPr>
    </w:p>
    <w:tbl>
      <w:tblPr>
        <w:tblW w:w="9029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30"/>
        <w:gridCol w:w="952"/>
        <w:gridCol w:w="1708"/>
        <w:gridCol w:w="5039"/>
      </w:tblGrid>
      <w:tr w:rsidR="00EA4C44" w:rsidRPr="00AE0438" w:rsidTr="008E7B0F">
        <w:trPr>
          <w:trHeight w:hRule="exact" w:val="851"/>
        </w:trPr>
        <w:tc>
          <w:tcPr>
            <w:tcW w:w="90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contextualSpacing/>
              <w:jc w:val="center"/>
              <w:rPr>
                <w:rFonts w:ascii="方正小标宋_GBK" w:eastAsia="方正小标宋_GBK" w:hAnsi="黑体" w:cs="黑体"/>
                <w:kern w:val="24"/>
              </w:rPr>
            </w:pPr>
            <w:r w:rsidRPr="00AE0438">
              <w:rPr>
                <w:rFonts w:ascii="方正小标宋_GBK" w:eastAsia="方正小标宋_GBK" w:hAnsi="黑体" w:cs="黑体" w:hint="eastAsia"/>
                <w:kern w:val="24"/>
              </w:rPr>
              <w:t>房屋附属物及水电气迁移等补助标准（表3）</w:t>
            </w:r>
          </w:p>
        </w:tc>
      </w:tr>
      <w:tr w:rsidR="00EA4C44" w:rsidRPr="00AE0438" w:rsidTr="008E7B0F">
        <w:trPr>
          <w:trHeight w:hRule="exact" w:val="680"/>
        </w:trPr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黑体_GBK" w:eastAsia="方正黑体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黑体_GBK" w:eastAsia="方正黑体_GBK" w:hAnsi="方正仿宋_GBK" w:cs="方正仿宋_GBK" w:hint="eastAsia"/>
                <w:kern w:val="24"/>
                <w:sz w:val="24"/>
                <w:szCs w:val="24"/>
              </w:rPr>
              <w:t>名称</w:t>
            </w:r>
          </w:p>
        </w:tc>
        <w:tc>
          <w:tcPr>
            <w:tcW w:w="9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黑体_GBK" w:eastAsia="方正黑体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黑体_GBK" w:eastAsia="方正黑体_GBK" w:hAnsi="方正仿宋_GBK" w:cs="方正仿宋_GBK" w:hint="eastAsia"/>
                <w:kern w:val="24"/>
                <w:sz w:val="24"/>
                <w:szCs w:val="24"/>
              </w:rPr>
              <w:t>单位</w:t>
            </w:r>
          </w:p>
        </w:tc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黑体_GBK" w:eastAsia="方正黑体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黑体_GBK" w:eastAsia="方正黑体_GBK" w:hAnsi="方正仿宋_GBK" w:cs="方正仿宋_GBK" w:hint="eastAsia"/>
                <w:kern w:val="24"/>
                <w:sz w:val="24"/>
                <w:szCs w:val="24"/>
              </w:rPr>
              <w:t>单价（元）</w:t>
            </w:r>
          </w:p>
        </w:tc>
        <w:tc>
          <w:tcPr>
            <w:tcW w:w="5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黑体_GBK" w:eastAsia="方正黑体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黑体_GBK" w:eastAsia="方正黑体_GBK" w:hAnsi="方正仿宋_GBK" w:cs="方正仿宋_GBK" w:hint="eastAsia"/>
                <w:kern w:val="24"/>
                <w:sz w:val="24"/>
                <w:szCs w:val="24"/>
              </w:rPr>
              <w:t>备注</w:t>
            </w:r>
          </w:p>
        </w:tc>
      </w:tr>
      <w:tr w:rsidR="00EA4C44" w:rsidRPr="00AE0438" w:rsidTr="008E7B0F">
        <w:trPr>
          <w:trHeight w:hRule="exact" w:val="680"/>
        </w:trPr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生活用灶</w:t>
            </w:r>
          </w:p>
        </w:tc>
        <w:tc>
          <w:tcPr>
            <w:tcW w:w="9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个</w:t>
            </w:r>
          </w:p>
        </w:tc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500</w:t>
            </w:r>
          </w:p>
        </w:tc>
        <w:tc>
          <w:tcPr>
            <w:tcW w:w="5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</w:p>
        </w:tc>
      </w:tr>
      <w:tr w:rsidR="00EA4C44" w:rsidRPr="00AE0438" w:rsidTr="008E7B0F">
        <w:trPr>
          <w:trHeight w:hRule="exact" w:val="680"/>
        </w:trPr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沼气池</w:t>
            </w:r>
          </w:p>
        </w:tc>
        <w:tc>
          <w:tcPr>
            <w:tcW w:w="9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个</w:t>
            </w:r>
          </w:p>
        </w:tc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2000</w:t>
            </w:r>
          </w:p>
        </w:tc>
        <w:tc>
          <w:tcPr>
            <w:tcW w:w="5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未使用的不补</w:t>
            </w:r>
          </w:p>
        </w:tc>
      </w:tr>
      <w:tr w:rsidR="00EA4C44" w:rsidRPr="00AE0438" w:rsidTr="008E7B0F">
        <w:trPr>
          <w:trHeight w:hRule="exact" w:val="680"/>
        </w:trPr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地窖</w:t>
            </w:r>
          </w:p>
        </w:tc>
        <w:tc>
          <w:tcPr>
            <w:tcW w:w="9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个</w:t>
            </w:r>
          </w:p>
        </w:tc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400</w:t>
            </w:r>
          </w:p>
        </w:tc>
        <w:tc>
          <w:tcPr>
            <w:tcW w:w="5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</w:p>
        </w:tc>
      </w:tr>
      <w:tr w:rsidR="00EA4C44" w:rsidRPr="00AE0438" w:rsidTr="008E7B0F">
        <w:trPr>
          <w:trHeight w:hRule="exact" w:val="680"/>
        </w:trPr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洗衣台</w:t>
            </w:r>
          </w:p>
        </w:tc>
        <w:tc>
          <w:tcPr>
            <w:tcW w:w="9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个</w:t>
            </w:r>
          </w:p>
        </w:tc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300</w:t>
            </w:r>
          </w:p>
        </w:tc>
        <w:tc>
          <w:tcPr>
            <w:tcW w:w="5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</w:p>
        </w:tc>
      </w:tr>
      <w:tr w:rsidR="00EA4C44" w:rsidRPr="00AE0438" w:rsidTr="008E7B0F">
        <w:trPr>
          <w:trHeight w:hRule="exact" w:val="1191"/>
        </w:trPr>
        <w:tc>
          <w:tcPr>
            <w:tcW w:w="1330" w:type="dxa"/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弱电</w:t>
            </w:r>
          </w:p>
        </w:tc>
        <w:tc>
          <w:tcPr>
            <w:tcW w:w="952" w:type="dxa"/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户</w:t>
            </w:r>
          </w:p>
        </w:tc>
        <w:tc>
          <w:tcPr>
            <w:tcW w:w="1708" w:type="dxa"/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500</w:t>
            </w:r>
          </w:p>
        </w:tc>
        <w:tc>
          <w:tcPr>
            <w:tcW w:w="5039" w:type="dxa"/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1.电话通信系统；2.计算机局域网系统；3.音乐、广播系统；4</w:t>
            </w:r>
            <w:r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.</w:t>
            </w: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有线电视信号分配系统；5.视频监控系统。</w:t>
            </w:r>
          </w:p>
        </w:tc>
      </w:tr>
      <w:tr w:rsidR="00EA4C44" w:rsidRPr="00AE0438" w:rsidTr="008E7B0F">
        <w:trPr>
          <w:trHeight w:hRule="exact" w:val="936"/>
        </w:trPr>
        <w:tc>
          <w:tcPr>
            <w:tcW w:w="1330" w:type="dxa"/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强电</w:t>
            </w:r>
          </w:p>
        </w:tc>
        <w:tc>
          <w:tcPr>
            <w:tcW w:w="952" w:type="dxa"/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平方米</w:t>
            </w:r>
          </w:p>
        </w:tc>
        <w:tc>
          <w:tcPr>
            <w:tcW w:w="1708" w:type="dxa"/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50</w:t>
            </w:r>
          </w:p>
        </w:tc>
        <w:tc>
          <w:tcPr>
            <w:tcW w:w="5039" w:type="dxa"/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电力系统输送的电为强电（≥220v）。按拆迁房屋面积计算（简易结构房屋除外）。</w:t>
            </w:r>
          </w:p>
        </w:tc>
      </w:tr>
      <w:tr w:rsidR="00EA4C44" w:rsidRPr="00AE0438" w:rsidTr="008E7B0F">
        <w:trPr>
          <w:trHeight w:hRule="exact" w:val="680"/>
        </w:trPr>
        <w:tc>
          <w:tcPr>
            <w:tcW w:w="1330" w:type="dxa"/>
            <w:vMerge w:val="restart"/>
            <w:vAlign w:val="center"/>
          </w:tcPr>
          <w:p w:rsidR="00EA4C44" w:rsidRPr="00AE0438" w:rsidRDefault="00AA3ED7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天然</w:t>
            </w:r>
            <w:r w:rsidR="00EA4C44"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气</w:t>
            </w:r>
          </w:p>
        </w:tc>
        <w:tc>
          <w:tcPr>
            <w:tcW w:w="952" w:type="dxa"/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户</w:t>
            </w:r>
          </w:p>
        </w:tc>
        <w:tc>
          <w:tcPr>
            <w:tcW w:w="1708" w:type="dxa"/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4500</w:t>
            </w:r>
          </w:p>
        </w:tc>
        <w:tc>
          <w:tcPr>
            <w:tcW w:w="5039" w:type="dxa"/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乡镇</w:t>
            </w:r>
          </w:p>
        </w:tc>
      </w:tr>
      <w:tr w:rsidR="00EA4C44" w:rsidRPr="00AE0438" w:rsidTr="008E7B0F">
        <w:trPr>
          <w:trHeight w:hRule="exact" w:val="680"/>
        </w:trPr>
        <w:tc>
          <w:tcPr>
            <w:tcW w:w="1330" w:type="dxa"/>
            <w:vMerge/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户</w:t>
            </w:r>
          </w:p>
        </w:tc>
        <w:tc>
          <w:tcPr>
            <w:tcW w:w="1708" w:type="dxa"/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3800</w:t>
            </w:r>
          </w:p>
        </w:tc>
        <w:tc>
          <w:tcPr>
            <w:tcW w:w="5039" w:type="dxa"/>
            <w:vAlign w:val="center"/>
          </w:tcPr>
          <w:p w:rsidR="00EA4C44" w:rsidRPr="00AE0438" w:rsidRDefault="00EA4C44" w:rsidP="008E7B0F">
            <w:pPr>
              <w:overflowPunct w:val="0"/>
              <w:spacing w:line="320" w:lineRule="exact"/>
              <w:rPr>
                <w:rFonts w:ascii="方正仿宋_GBK" w:hAnsi="方正仿宋_GBK" w:cs="方正仿宋_GBK"/>
                <w:kern w:val="24"/>
                <w:sz w:val="24"/>
                <w:szCs w:val="24"/>
              </w:rPr>
            </w:pPr>
            <w:r w:rsidRPr="00AE0438">
              <w:rPr>
                <w:rFonts w:ascii="方正仿宋_GBK" w:hAnsi="方正仿宋_GBK" w:cs="方正仿宋_GBK" w:hint="eastAsia"/>
                <w:kern w:val="24"/>
                <w:sz w:val="24"/>
                <w:szCs w:val="24"/>
              </w:rPr>
              <w:t>城区</w:t>
            </w:r>
          </w:p>
        </w:tc>
      </w:tr>
    </w:tbl>
    <w:p w:rsidR="00EA4C44" w:rsidRDefault="00EA4C44" w:rsidP="00EA4C44">
      <w:pPr>
        <w:overflowPunct w:val="0"/>
        <w:rPr>
          <w:rFonts w:ascii="方正黑体_GBK" w:eastAsia="方正黑体_GBK" w:cs="方正小标宋_GBK"/>
          <w:color w:val="000000"/>
        </w:rPr>
      </w:pPr>
    </w:p>
    <w:p w:rsidR="00EA4C44" w:rsidRDefault="00EA4C44" w:rsidP="00EA4C44">
      <w:pPr>
        <w:overflowPunct w:val="0"/>
        <w:rPr>
          <w:rFonts w:ascii="方正黑体_GBK" w:eastAsia="方正黑体_GBK" w:cs="方正小标宋_GBK"/>
          <w:color w:val="000000"/>
        </w:rPr>
      </w:pPr>
    </w:p>
    <w:p w:rsidR="00EA4C44" w:rsidRPr="00AE0438" w:rsidRDefault="00EA4C44" w:rsidP="00EA4C44">
      <w:pPr>
        <w:overflowPunct w:val="0"/>
        <w:rPr>
          <w:rFonts w:ascii="方正黑体_GBK" w:eastAsia="方正黑体_GBK" w:cs="方正小标宋_GBK"/>
          <w:color w:val="000000"/>
        </w:rPr>
      </w:pPr>
      <w:r w:rsidRPr="00AE0438">
        <w:rPr>
          <w:rFonts w:ascii="方正黑体_GBK" w:eastAsia="方正黑体_GBK" w:cs="方正小标宋_GBK" w:hint="eastAsia"/>
          <w:color w:val="000000"/>
        </w:rPr>
        <w:lastRenderedPageBreak/>
        <w:t>附件3</w:t>
      </w:r>
    </w:p>
    <w:p w:rsidR="00EA4C44" w:rsidRPr="00AE0438" w:rsidRDefault="00EA4C44" w:rsidP="00EA4C44">
      <w:pPr>
        <w:overflowPunct w:val="0"/>
        <w:ind w:firstLineChars="200" w:firstLine="640"/>
        <w:rPr>
          <w:rFonts w:ascii="方正仿宋_GBK" w:cs="方正小标宋_GBK"/>
          <w:color w:val="000000"/>
        </w:rPr>
      </w:pPr>
    </w:p>
    <w:p w:rsidR="00EA4C44" w:rsidRPr="00AE0438" w:rsidRDefault="00EA4C44" w:rsidP="00EA4C44">
      <w:pPr>
        <w:overflowPunct w:val="0"/>
        <w:snapToGrid w:val="0"/>
        <w:jc w:val="center"/>
        <w:rPr>
          <w:rFonts w:ascii="方正小标宋_GBK" w:eastAsia="方正小标宋_GBK" w:cs="方正小标宋_GBK"/>
          <w:color w:val="000000"/>
          <w:sz w:val="44"/>
          <w:szCs w:val="44"/>
        </w:rPr>
      </w:pPr>
      <w:r w:rsidRPr="00AE0438">
        <w:rPr>
          <w:rFonts w:ascii="方正小标宋_GBK" w:eastAsia="方正小标宋_GBK" w:cs="方正小标宋_GBK" w:hint="eastAsia"/>
          <w:color w:val="000000"/>
          <w:sz w:val="44"/>
          <w:szCs w:val="44"/>
        </w:rPr>
        <w:t>巫山县征地住房货币安置价格标准</w:t>
      </w:r>
    </w:p>
    <w:p w:rsidR="00EA4C44" w:rsidRPr="00AE0438" w:rsidRDefault="00EA4C44" w:rsidP="00EA4C44">
      <w:pPr>
        <w:overflowPunct w:val="0"/>
        <w:ind w:firstLineChars="200" w:firstLine="640"/>
        <w:rPr>
          <w:rFonts w:ascii="方正仿宋_GBK" w:cs="方正小标宋_GBK"/>
          <w:color w:val="000000"/>
        </w:rPr>
      </w:pPr>
    </w:p>
    <w:p w:rsidR="00EA4C44" w:rsidRPr="00AE0438" w:rsidRDefault="00EA4C44" w:rsidP="00EA4C44">
      <w:pPr>
        <w:wordWrap w:val="0"/>
        <w:overflowPunct w:val="0"/>
        <w:ind w:firstLineChars="200" w:firstLine="560"/>
        <w:jc w:val="right"/>
        <w:rPr>
          <w:rFonts w:ascii="方正仿宋_GBK" w:cs="方正小标宋_GBK"/>
          <w:color w:val="000000"/>
          <w:sz w:val="28"/>
          <w:szCs w:val="28"/>
        </w:rPr>
      </w:pPr>
      <w:r w:rsidRPr="00AE0438">
        <w:rPr>
          <w:rFonts w:ascii="方正仿宋_GBK" w:cs="方正小标宋_GBK" w:hint="eastAsia"/>
          <w:color w:val="000000"/>
          <w:sz w:val="28"/>
          <w:szCs w:val="28"/>
        </w:rPr>
        <w:t xml:space="preserve">单位：元/平方米  </w:t>
      </w:r>
    </w:p>
    <w:tbl>
      <w:tblPr>
        <w:tblW w:w="5072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34"/>
        <w:gridCol w:w="5885"/>
        <w:gridCol w:w="1737"/>
      </w:tblGrid>
      <w:tr w:rsidR="00EA4C44" w:rsidRPr="00AE0438" w:rsidTr="008E7B0F">
        <w:trPr>
          <w:trHeight w:hRule="exact" w:val="1077"/>
          <w:tblHeader/>
        </w:trPr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AE0438" w:rsidRDefault="00EA4C44" w:rsidP="008E7B0F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黑体" w:cs="方正黑体简体"/>
                <w:kern w:val="28"/>
                <w:sz w:val="28"/>
                <w:szCs w:val="28"/>
              </w:rPr>
            </w:pPr>
            <w:r w:rsidRPr="00AE0438">
              <w:rPr>
                <w:rFonts w:ascii="方正黑体_GBK" w:eastAsia="方正黑体_GBK" w:hAnsi="黑体" w:cs="方正黑体简体" w:hint="eastAsia"/>
                <w:kern w:val="28"/>
                <w:sz w:val="28"/>
                <w:szCs w:val="28"/>
              </w:rPr>
              <w:t>区片</w:t>
            </w:r>
          </w:p>
        </w:tc>
        <w:tc>
          <w:tcPr>
            <w:tcW w:w="348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AE0438" w:rsidRDefault="00EA4C44" w:rsidP="008E7B0F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黑体" w:cs="方正黑体简体"/>
                <w:kern w:val="28"/>
                <w:sz w:val="28"/>
                <w:szCs w:val="28"/>
              </w:rPr>
            </w:pPr>
            <w:r w:rsidRPr="00AE0438">
              <w:rPr>
                <w:rFonts w:ascii="方正黑体_GBK" w:eastAsia="方正黑体_GBK" w:hAnsi="黑体" w:cs="方正黑体简体" w:hint="eastAsia"/>
                <w:kern w:val="28"/>
                <w:sz w:val="28"/>
                <w:szCs w:val="28"/>
              </w:rPr>
              <w:t>范围</w:t>
            </w:r>
          </w:p>
        </w:tc>
        <w:tc>
          <w:tcPr>
            <w:tcW w:w="10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AE0438" w:rsidRDefault="00EA4C44" w:rsidP="008E7B0F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黑体" w:cs="方正黑体简体"/>
                <w:kern w:val="28"/>
                <w:sz w:val="28"/>
                <w:szCs w:val="28"/>
              </w:rPr>
            </w:pPr>
            <w:r w:rsidRPr="00AE0438">
              <w:rPr>
                <w:rFonts w:ascii="方正黑体_GBK" w:eastAsia="方正黑体_GBK" w:hAnsi="黑体" w:cs="方正黑体简体" w:hint="eastAsia"/>
                <w:kern w:val="28"/>
                <w:sz w:val="28"/>
                <w:szCs w:val="28"/>
              </w:rPr>
              <w:t>住房货币安置价格标准</w:t>
            </w:r>
          </w:p>
        </w:tc>
      </w:tr>
      <w:tr w:rsidR="00EA4C44" w:rsidRPr="00AE0438" w:rsidTr="008E7B0F">
        <w:trPr>
          <w:trHeight w:hRule="exact" w:val="907"/>
        </w:trPr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AE0438" w:rsidRDefault="00EA4C44" w:rsidP="008E7B0F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28"/>
                <w:sz w:val="28"/>
                <w:szCs w:val="28"/>
              </w:rPr>
            </w:pPr>
            <w:r w:rsidRPr="00AE0438">
              <w:rPr>
                <w:rFonts w:ascii="方正仿宋_GBK" w:hAnsi="方正仿宋_GBK" w:cs="方正仿宋_GBK" w:hint="eastAsia"/>
                <w:kern w:val="28"/>
                <w:sz w:val="28"/>
                <w:szCs w:val="28"/>
              </w:rPr>
              <w:t>Ⅰ</w:t>
            </w:r>
          </w:p>
        </w:tc>
        <w:tc>
          <w:tcPr>
            <w:tcW w:w="348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AE0438" w:rsidRDefault="00EA4C44" w:rsidP="008E7B0F"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kern w:val="28"/>
                <w:sz w:val="28"/>
                <w:szCs w:val="28"/>
              </w:rPr>
            </w:pPr>
            <w:r w:rsidRPr="00AE0438">
              <w:rPr>
                <w:rFonts w:ascii="方正仿宋_GBK" w:hAnsi="方正仿宋_GBK" w:cs="方正仿宋_GBK" w:hint="eastAsia"/>
                <w:kern w:val="28"/>
                <w:sz w:val="28"/>
                <w:szCs w:val="28"/>
              </w:rPr>
              <w:t>高唐街道、龙门街道、巫峡镇城市规划区内。</w:t>
            </w:r>
          </w:p>
        </w:tc>
        <w:tc>
          <w:tcPr>
            <w:tcW w:w="10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AE0438" w:rsidRDefault="00EA4C44" w:rsidP="008E7B0F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28"/>
                <w:sz w:val="28"/>
                <w:szCs w:val="28"/>
              </w:rPr>
            </w:pPr>
            <w:r w:rsidRPr="00AE0438">
              <w:rPr>
                <w:rFonts w:ascii="方正仿宋_GBK" w:hAnsi="方正仿宋_GBK" w:cs="方正仿宋_GBK" w:hint="eastAsia"/>
                <w:kern w:val="28"/>
                <w:sz w:val="28"/>
                <w:szCs w:val="28"/>
              </w:rPr>
              <w:t>4050</w:t>
            </w:r>
          </w:p>
        </w:tc>
      </w:tr>
      <w:tr w:rsidR="00EA4C44" w:rsidRPr="00AE0438" w:rsidTr="008E7B0F">
        <w:trPr>
          <w:trHeight w:hRule="exact" w:val="1985"/>
        </w:trPr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AE0438" w:rsidRDefault="00EA4C44" w:rsidP="008E7B0F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28"/>
                <w:sz w:val="28"/>
                <w:szCs w:val="28"/>
              </w:rPr>
            </w:pPr>
            <w:r w:rsidRPr="00AE0438">
              <w:rPr>
                <w:rFonts w:ascii="方正仿宋_GBK" w:hAnsi="方正仿宋_GBK" w:cs="方正仿宋_GBK" w:hint="eastAsia"/>
                <w:kern w:val="28"/>
                <w:sz w:val="28"/>
                <w:szCs w:val="28"/>
              </w:rPr>
              <w:t>II</w:t>
            </w:r>
          </w:p>
        </w:tc>
        <w:tc>
          <w:tcPr>
            <w:tcW w:w="348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AE0438" w:rsidRDefault="00EA4C44" w:rsidP="008E7B0F"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kern w:val="28"/>
                <w:sz w:val="28"/>
                <w:szCs w:val="28"/>
              </w:rPr>
            </w:pPr>
            <w:r w:rsidRPr="00AE0438">
              <w:rPr>
                <w:rFonts w:ascii="方正仿宋_GBK" w:hAnsi="方正仿宋_GBK" w:cs="方正仿宋_GBK" w:hint="eastAsia"/>
                <w:kern w:val="28"/>
                <w:sz w:val="28"/>
                <w:szCs w:val="28"/>
              </w:rPr>
              <w:t>高唐街道、龙门街道、巫峡镇城市规划区外，大昌镇、官渡镇、骡坪镇、福田镇、双龙镇、庙宇镇、抱龙镇、龙溪镇、铜鼓镇、官阳镇、两坪乡、建平乡、曲尺乡、大溪乡。</w:t>
            </w:r>
          </w:p>
        </w:tc>
        <w:tc>
          <w:tcPr>
            <w:tcW w:w="10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AE0438" w:rsidRDefault="00EA4C44" w:rsidP="008E7B0F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28"/>
                <w:sz w:val="28"/>
                <w:szCs w:val="28"/>
              </w:rPr>
            </w:pPr>
            <w:r w:rsidRPr="00AE0438">
              <w:rPr>
                <w:rFonts w:ascii="方正仿宋_GBK" w:hAnsi="方正仿宋_GBK" w:cs="方正仿宋_GBK" w:hint="eastAsia"/>
                <w:kern w:val="28"/>
                <w:sz w:val="28"/>
                <w:szCs w:val="28"/>
              </w:rPr>
              <w:t>2100</w:t>
            </w:r>
          </w:p>
        </w:tc>
      </w:tr>
      <w:tr w:rsidR="00EA4C44" w:rsidRPr="00AE0438" w:rsidTr="008E7B0F">
        <w:trPr>
          <w:trHeight w:hRule="exact" w:val="1247"/>
        </w:trPr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AE0438" w:rsidRDefault="00EA4C44" w:rsidP="008E7B0F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28"/>
                <w:sz w:val="28"/>
                <w:szCs w:val="28"/>
              </w:rPr>
            </w:pPr>
            <w:r w:rsidRPr="00AE0438">
              <w:rPr>
                <w:rFonts w:ascii="方正仿宋_GBK" w:hAnsi="方正仿宋_GBK" w:cs="方正仿宋_GBK" w:hint="eastAsia"/>
                <w:kern w:val="28"/>
                <w:sz w:val="28"/>
                <w:szCs w:val="28"/>
              </w:rPr>
              <w:t>III</w:t>
            </w:r>
          </w:p>
        </w:tc>
        <w:tc>
          <w:tcPr>
            <w:tcW w:w="348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AE0438" w:rsidRDefault="00EA4C44" w:rsidP="008E7B0F">
            <w:pPr>
              <w:widowControl/>
              <w:spacing w:line="400" w:lineRule="exact"/>
              <w:textAlignment w:val="center"/>
              <w:rPr>
                <w:rFonts w:ascii="方正仿宋_GBK" w:hAnsi="方正仿宋_GBK" w:cs="方正仿宋_GBK"/>
                <w:kern w:val="28"/>
                <w:sz w:val="28"/>
                <w:szCs w:val="28"/>
              </w:rPr>
            </w:pPr>
            <w:r w:rsidRPr="00AE0438">
              <w:rPr>
                <w:rFonts w:ascii="方正仿宋_GBK" w:hAnsi="方正仿宋_GBK" w:cs="方正仿宋_GBK" w:hint="eastAsia"/>
                <w:kern w:val="28"/>
                <w:sz w:val="28"/>
                <w:szCs w:val="28"/>
              </w:rPr>
              <w:t>笃坪乡、三溪乡、平河乡、培石乡、红椿土家族乡、邓家土家族乡、当阳乡、金坪乡、竹贤乡。</w:t>
            </w:r>
          </w:p>
        </w:tc>
        <w:tc>
          <w:tcPr>
            <w:tcW w:w="10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EA4C44" w:rsidRPr="00AE0438" w:rsidRDefault="00EA4C44" w:rsidP="008E7B0F"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cs="方正仿宋_GBK"/>
                <w:kern w:val="28"/>
                <w:sz w:val="28"/>
                <w:szCs w:val="28"/>
              </w:rPr>
            </w:pPr>
            <w:r w:rsidRPr="00AE0438">
              <w:rPr>
                <w:rFonts w:ascii="方正仿宋_GBK" w:hAnsi="方正仿宋_GBK" w:cs="方正仿宋_GBK" w:hint="eastAsia"/>
                <w:kern w:val="28"/>
                <w:sz w:val="28"/>
                <w:szCs w:val="28"/>
              </w:rPr>
              <w:t>1700</w:t>
            </w:r>
          </w:p>
        </w:tc>
      </w:tr>
    </w:tbl>
    <w:p w:rsidR="00EA4C44" w:rsidRPr="008D4302" w:rsidRDefault="00EA4C44" w:rsidP="00EA4C44">
      <w:pPr>
        <w:overflowPunct w:val="0"/>
        <w:spacing w:line="548" w:lineRule="exact"/>
        <w:ind w:firstLineChars="200" w:firstLine="640"/>
        <w:rPr>
          <w:rFonts w:ascii="方正仿宋_GBK" w:cs="方正小标宋_GBK"/>
          <w:color w:val="000000"/>
        </w:rPr>
      </w:pPr>
    </w:p>
    <w:p w:rsidR="00EA4C44" w:rsidRDefault="00EA4C44" w:rsidP="00EA4C44">
      <w:pPr>
        <w:overflowPunct w:val="0"/>
        <w:spacing w:line="548" w:lineRule="exact"/>
        <w:ind w:firstLineChars="200" w:firstLine="640"/>
        <w:rPr>
          <w:rFonts w:ascii="方正仿宋_GBK" w:cs="方正小标宋_GBK"/>
          <w:color w:val="000000"/>
        </w:rPr>
      </w:pPr>
    </w:p>
    <w:p w:rsidR="00EA4C44" w:rsidRDefault="00EA4C44" w:rsidP="00EA4C44">
      <w:pPr>
        <w:overflowPunct w:val="0"/>
        <w:spacing w:line="548" w:lineRule="exact"/>
        <w:ind w:firstLineChars="200" w:firstLine="640"/>
        <w:rPr>
          <w:rFonts w:ascii="方正仿宋_GBK" w:cs="方正小标宋_GBK"/>
          <w:color w:val="000000"/>
        </w:rPr>
      </w:pPr>
    </w:p>
    <w:p w:rsidR="00EA4C44" w:rsidRDefault="00EA4C44" w:rsidP="00EA4C44">
      <w:pPr>
        <w:overflowPunct w:val="0"/>
        <w:spacing w:line="548" w:lineRule="exact"/>
        <w:ind w:firstLineChars="200" w:firstLine="640"/>
        <w:rPr>
          <w:rFonts w:ascii="方正仿宋_GBK" w:cs="方正小标宋_GBK"/>
          <w:color w:val="000000"/>
        </w:rPr>
      </w:pPr>
    </w:p>
    <w:p w:rsidR="00EA4C44" w:rsidRDefault="00EA4C44" w:rsidP="00EA4C44">
      <w:pPr>
        <w:overflowPunct w:val="0"/>
        <w:spacing w:line="548" w:lineRule="exact"/>
        <w:ind w:firstLineChars="200" w:firstLine="640"/>
        <w:rPr>
          <w:rFonts w:ascii="方正仿宋_GBK" w:cs="方正小标宋_GBK"/>
          <w:color w:val="000000"/>
        </w:rPr>
      </w:pPr>
    </w:p>
    <w:p w:rsidR="00EA4C44" w:rsidRDefault="00EA4C44" w:rsidP="00EA4C44">
      <w:pPr>
        <w:overflowPunct w:val="0"/>
        <w:spacing w:line="548" w:lineRule="exact"/>
        <w:ind w:firstLineChars="200" w:firstLine="640"/>
        <w:rPr>
          <w:rFonts w:ascii="方正仿宋_GBK" w:cs="方正小标宋_GBK"/>
          <w:color w:val="000000"/>
        </w:rPr>
      </w:pPr>
    </w:p>
    <w:p w:rsidR="00EA4C44" w:rsidRDefault="00EA4C44" w:rsidP="00EA4C44">
      <w:pPr>
        <w:overflowPunct w:val="0"/>
        <w:spacing w:line="548" w:lineRule="exact"/>
        <w:ind w:firstLineChars="200" w:firstLine="640"/>
        <w:rPr>
          <w:rFonts w:ascii="方正仿宋_GBK" w:cs="方正小标宋_GBK"/>
          <w:color w:val="000000"/>
        </w:rPr>
      </w:pPr>
    </w:p>
    <w:p w:rsidR="00EA4C44" w:rsidRDefault="00EA4C44" w:rsidP="00EA4C44">
      <w:pPr>
        <w:overflowPunct w:val="0"/>
        <w:spacing w:line="548" w:lineRule="exact"/>
        <w:ind w:firstLineChars="200" w:firstLine="640"/>
        <w:rPr>
          <w:rFonts w:ascii="方正仿宋_GBK" w:cs="方正小标宋_GBK"/>
          <w:color w:val="000000"/>
        </w:rPr>
      </w:pPr>
    </w:p>
    <w:p w:rsidR="00EA4C44" w:rsidRDefault="00EA4C44" w:rsidP="00EA4C44">
      <w:pPr>
        <w:overflowPunct w:val="0"/>
        <w:spacing w:line="548" w:lineRule="exact"/>
        <w:ind w:firstLineChars="200" w:firstLine="640"/>
        <w:rPr>
          <w:rFonts w:ascii="方正仿宋_GBK" w:cs="方正小标宋_GBK"/>
          <w:color w:val="000000"/>
        </w:rPr>
      </w:pPr>
    </w:p>
    <w:p w:rsidR="00EA4C44" w:rsidRPr="008D4302" w:rsidRDefault="00EA4C44" w:rsidP="00EA4C44">
      <w:pPr>
        <w:overflowPunct w:val="0"/>
        <w:spacing w:line="548" w:lineRule="exact"/>
        <w:ind w:firstLineChars="200" w:firstLine="640"/>
        <w:rPr>
          <w:rFonts w:ascii="方正仿宋_GBK" w:cs="方正小标宋_GBK"/>
          <w:color w:val="000000"/>
        </w:rPr>
      </w:pPr>
    </w:p>
    <w:p w:rsidR="00EA4C44" w:rsidRPr="008D4302" w:rsidRDefault="00EA4C44" w:rsidP="00EA4C44">
      <w:pPr>
        <w:overflowPunct w:val="0"/>
        <w:rPr>
          <w:rFonts w:ascii="方正黑体_GBK" w:eastAsia="方正黑体_GBK" w:cs="方正小标宋_GBK"/>
          <w:color w:val="000000"/>
        </w:rPr>
      </w:pPr>
      <w:r w:rsidRPr="008D4302">
        <w:rPr>
          <w:rFonts w:ascii="方正黑体_GBK" w:eastAsia="方正黑体_GBK" w:cs="方正小标宋_GBK" w:hint="eastAsia"/>
          <w:color w:val="000000"/>
        </w:rPr>
        <w:lastRenderedPageBreak/>
        <w:t>附件4</w:t>
      </w:r>
    </w:p>
    <w:p w:rsidR="00EA4C44" w:rsidRPr="008D4302" w:rsidRDefault="00EA4C44" w:rsidP="00EA4C44">
      <w:pPr>
        <w:overflowPunct w:val="0"/>
        <w:ind w:firstLineChars="200" w:firstLine="640"/>
        <w:rPr>
          <w:rFonts w:ascii="方正仿宋_GBK" w:cs="方正小标宋_GBK"/>
          <w:color w:val="000000"/>
        </w:rPr>
      </w:pPr>
    </w:p>
    <w:p w:rsidR="00EA4C44" w:rsidRPr="007022A5" w:rsidRDefault="00EA4C44" w:rsidP="00EA4C44">
      <w:pPr>
        <w:overflowPunct w:val="0"/>
        <w:snapToGrid w:val="0"/>
        <w:jc w:val="center"/>
        <w:rPr>
          <w:rFonts w:ascii="方正小标宋_GBK" w:eastAsia="方正小标宋_GBK" w:cs="方正小标宋_GBK"/>
          <w:color w:val="000000"/>
          <w:spacing w:val="-18"/>
          <w:sz w:val="44"/>
          <w:szCs w:val="44"/>
        </w:rPr>
      </w:pPr>
      <w:r w:rsidRPr="007022A5">
        <w:rPr>
          <w:rFonts w:ascii="方正小标宋_GBK" w:eastAsia="方正小标宋_GBK" w:cs="方正小标宋_GBK" w:hint="eastAsia"/>
          <w:color w:val="000000"/>
          <w:spacing w:val="-18"/>
          <w:sz w:val="44"/>
          <w:szCs w:val="44"/>
        </w:rPr>
        <w:t>巫山县征地房屋搬迁费、住房拆迁临时安置费、</w:t>
      </w:r>
    </w:p>
    <w:p w:rsidR="00EA4C44" w:rsidRPr="008D4302" w:rsidRDefault="00EA4C44" w:rsidP="00EA4C44">
      <w:pPr>
        <w:overflowPunct w:val="0"/>
        <w:snapToGrid w:val="0"/>
        <w:jc w:val="center"/>
        <w:rPr>
          <w:rFonts w:ascii="方正小标宋_GBK" w:eastAsia="方正小标宋_GBK" w:cs="方正小标宋_GBK"/>
          <w:color w:val="000000"/>
          <w:spacing w:val="-12"/>
          <w:sz w:val="44"/>
          <w:szCs w:val="44"/>
        </w:rPr>
      </w:pPr>
      <w:r w:rsidRPr="008D4302">
        <w:rPr>
          <w:rFonts w:ascii="方正小标宋_GBK" w:eastAsia="方正小标宋_GBK" w:cs="方正小标宋_GBK" w:hint="eastAsia"/>
          <w:color w:val="000000"/>
          <w:spacing w:val="-12"/>
          <w:sz w:val="44"/>
          <w:szCs w:val="44"/>
        </w:rPr>
        <w:t>货币安置奖励及房屋拆迁奖励费标准</w:t>
      </w:r>
    </w:p>
    <w:p w:rsidR="00EA4C44" w:rsidRPr="008D4302" w:rsidRDefault="00EA4C44" w:rsidP="00EA4C44">
      <w:pPr>
        <w:overflowPunct w:val="0"/>
        <w:ind w:firstLineChars="200" w:firstLine="640"/>
        <w:rPr>
          <w:rFonts w:ascii="方正仿宋_GBK" w:cs="方正小标宋_GBK"/>
          <w:color w:val="000000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4"/>
        <w:gridCol w:w="2226"/>
        <w:gridCol w:w="4661"/>
      </w:tblGrid>
      <w:tr w:rsidR="00EA4C44" w:rsidRPr="008D4302" w:rsidTr="008E7B0F">
        <w:trPr>
          <w:trHeight w:hRule="exact" w:val="680"/>
        </w:trPr>
        <w:tc>
          <w:tcPr>
            <w:tcW w:w="2154" w:type="dxa"/>
            <w:vAlign w:val="center"/>
          </w:tcPr>
          <w:p w:rsidR="00EA4C44" w:rsidRPr="008D4302" w:rsidRDefault="00EA4C44" w:rsidP="008E7B0F">
            <w:pPr>
              <w:overflowPunct w:val="0"/>
              <w:spacing w:line="400" w:lineRule="exact"/>
              <w:jc w:val="center"/>
              <w:rPr>
                <w:rFonts w:ascii="方正黑体_GBK" w:eastAsia="方正黑体_GBK" w:hAnsi="方正黑体简体" w:cs="方正黑体简体"/>
                <w:sz w:val="28"/>
                <w:szCs w:val="28"/>
              </w:rPr>
            </w:pPr>
            <w:r w:rsidRPr="008D4302">
              <w:rPr>
                <w:rFonts w:ascii="方正黑体_GBK" w:eastAsia="方正黑体_GBK" w:hAnsi="方正黑体简体" w:cs="方正黑体简体" w:hint="eastAsia"/>
                <w:sz w:val="28"/>
                <w:szCs w:val="28"/>
              </w:rPr>
              <w:t>项目</w:t>
            </w:r>
          </w:p>
        </w:tc>
        <w:tc>
          <w:tcPr>
            <w:tcW w:w="2226" w:type="dxa"/>
            <w:vAlign w:val="center"/>
          </w:tcPr>
          <w:p w:rsidR="00EA4C44" w:rsidRPr="008D4302" w:rsidRDefault="00EA4C44" w:rsidP="008E7B0F">
            <w:pPr>
              <w:overflowPunct w:val="0"/>
              <w:spacing w:line="400" w:lineRule="exact"/>
              <w:jc w:val="center"/>
              <w:rPr>
                <w:rFonts w:ascii="方正黑体_GBK" w:eastAsia="方正黑体_GBK" w:hAnsi="方正黑体简体" w:cs="方正黑体简体"/>
                <w:sz w:val="28"/>
                <w:szCs w:val="28"/>
              </w:rPr>
            </w:pPr>
            <w:r w:rsidRPr="008D4302">
              <w:rPr>
                <w:rFonts w:ascii="方正黑体_GBK" w:eastAsia="方正黑体_GBK" w:hAnsi="方正黑体简体" w:cs="方正黑体简体" w:hint="eastAsia"/>
                <w:sz w:val="28"/>
                <w:szCs w:val="28"/>
              </w:rPr>
              <w:t>标准</w:t>
            </w:r>
          </w:p>
        </w:tc>
        <w:tc>
          <w:tcPr>
            <w:tcW w:w="4661" w:type="dxa"/>
            <w:vAlign w:val="center"/>
          </w:tcPr>
          <w:p w:rsidR="00EA4C44" w:rsidRPr="008D4302" w:rsidRDefault="00EA4C44" w:rsidP="008E7B0F">
            <w:pPr>
              <w:overflowPunct w:val="0"/>
              <w:spacing w:line="400" w:lineRule="exact"/>
              <w:jc w:val="center"/>
              <w:rPr>
                <w:rFonts w:ascii="方正黑体_GBK" w:eastAsia="方正黑体_GBK" w:hAnsi="方正黑体简体" w:cs="方正黑体简体"/>
                <w:sz w:val="28"/>
                <w:szCs w:val="28"/>
              </w:rPr>
            </w:pPr>
            <w:r w:rsidRPr="008D4302">
              <w:rPr>
                <w:rFonts w:ascii="方正黑体_GBK" w:eastAsia="方正黑体_GBK" w:hAnsi="方正黑体简体" w:cs="方正黑体简体" w:hint="eastAsia"/>
                <w:sz w:val="28"/>
                <w:szCs w:val="28"/>
              </w:rPr>
              <w:t>备  注</w:t>
            </w:r>
          </w:p>
        </w:tc>
      </w:tr>
      <w:tr w:rsidR="00EA4C44" w:rsidRPr="008D4302" w:rsidTr="008E7B0F">
        <w:trPr>
          <w:trHeight w:hRule="exact" w:val="1503"/>
        </w:trPr>
        <w:tc>
          <w:tcPr>
            <w:tcW w:w="2154" w:type="dxa"/>
            <w:vAlign w:val="center"/>
          </w:tcPr>
          <w:p w:rsidR="00EA4C44" w:rsidRPr="008D4302" w:rsidRDefault="00EA4C44" w:rsidP="008E7B0F">
            <w:pPr>
              <w:overflowPunct w:val="0"/>
              <w:spacing w:line="40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 w:rsidRPr="008D4302">
              <w:rPr>
                <w:rFonts w:ascii="方正仿宋_GBK" w:hAnsi="方正仿宋_GBK" w:cs="方正仿宋_GBK" w:hint="eastAsia"/>
                <w:sz w:val="28"/>
                <w:szCs w:val="28"/>
              </w:rPr>
              <w:t>房屋搬迁费（含搬迁损失、运输及误工费）</w:t>
            </w:r>
          </w:p>
        </w:tc>
        <w:tc>
          <w:tcPr>
            <w:tcW w:w="2226" w:type="dxa"/>
            <w:vAlign w:val="center"/>
          </w:tcPr>
          <w:p w:rsidR="00EA4C44" w:rsidRPr="008D4302" w:rsidRDefault="00EA4C44" w:rsidP="008E7B0F">
            <w:pPr>
              <w:overflowPunct w:val="0"/>
              <w:spacing w:line="40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 w:rsidRPr="008D4302">
              <w:rPr>
                <w:rFonts w:ascii="方正仿宋_GBK" w:hAnsi="方正仿宋_GBK" w:cs="方正仿宋_GBK" w:hint="eastAsia"/>
                <w:sz w:val="28"/>
                <w:szCs w:val="28"/>
              </w:rPr>
              <w:t>1000元/人</w:t>
            </w:r>
          </w:p>
        </w:tc>
        <w:tc>
          <w:tcPr>
            <w:tcW w:w="4661" w:type="dxa"/>
            <w:vAlign w:val="center"/>
          </w:tcPr>
          <w:p w:rsidR="00EA4C44" w:rsidRPr="008D4302" w:rsidRDefault="00EA4C44" w:rsidP="008E7B0F">
            <w:pPr>
              <w:overflowPunct w:val="0"/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 w:rsidRPr="008D4302">
              <w:rPr>
                <w:rFonts w:ascii="方正仿宋_GBK" w:hAnsi="方正仿宋_GBK" w:cs="方正仿宋_GBK" w:hint="eastAsia"/>
                <w:sz w:val="28"/>
                <w:szCs w:val="28"/>
              </w:rPr>
              <w:t>按2次计发。公益性单位搬迁费按拆迁面积100元/平方米计发。</w:t>
            </w:r>
          </w:p>
        </w:tc>
      </w:tr>
      <w:tr w:rsidR="00EA4C44" w:rsidRPr="008D4302" w:rsidTr="008E7B0F">
        <w:trPr>
          <w:trHeight w:hRule="exact" w:val="1134"/>
        </w:trPr>
        <w:tc>
          <w:tcPr>
            <w:tcW w:w="2154" w:type="dxa"/>
            <w:vMerge w:val="restart"/>
            <w:vAlign w:val="center"/>
          </w:tcPr>
          <w:p w:rsidR="00EA4C44" w:rsidRPr="008D4302" w:rsidRDefault="00EA4C44" w:rsidP="008E7B0F">
            <w:pPr>
              <w:overflowPunct w:val="0"/>
              <w:spacing w:line="40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 w:rsidRPr="008D4302">
              <w:rPr>
                <w:rFonts w:ascii="方正仿宋_GBK" w:hAnsi="方正仿宋_GBK" w:cs="方正仿宋_GBK" w:hint="eastAsia"/>
                <w:sz w:val="28"/>
                <w:szCs w:val="28"/>
              </w:rPr>
              <w:t>住房拆迁临时安置费</w:t>
            </w:r>
          </w:p>
        </w:tc>
        <w:tc>
          <w:tcPr>
            <w:tcW w:w="2226" w:type="dxa"/>
            <w:vMerge w:val="restart"/>
            <w:vAlign w:val="center"/>
          </w:tcPr>
          <w:p w:rsidR="00EA4C44" w:rsidRPr="008D4302" w:rsidRDefault="00EA4C44" w:rsidP="008E7B0F">
            <w:pPr>
              <w:overflowPunct w:val="0"/>
              <w:spacing w:line="40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 w:rsidRPr="008D4302">
              <w:rPr>
                <w:rFonts w:ascii="方正仿宋_GBK" w:hAnsi="方正仿宋_GBK" w:cs="方正仿宋_GBK" w:hint="eastAsia"/>
                <w:sz w:val="28"/>
                <w:szCs w:val="28"/>
              </w:rPr>
              <w:t>10元/平方米·月</w:t>
            </w:r>
          </w:p>
        </w:tc>
        <w:tc>
          <w:tcPr>
            <w:tcW w:w="4661" w:type="dxa"/>
            <w:vAlign w:val="center"/>
          </w:tcPr>
          <w:p w:rsidR="00EA4C44" w:rsidRPr="008D4302" w:rsidRDefault="00EA4C44" w:rsidP="008E7B0F">
            <w:pPr>
              <w:overflowPunct w:val="0"/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 w:rsidRPr="008D4302">
              <w:rPr>
                <w:rFonts w:ascii="方正仿宋_GBK" w:hAnsi="方正仿宋_GBK" w:cs="方正仿宋_GBK" w:hint="eastAsia"/>
                <w:sz w:val="28"/>
                <w:szCs w:val="28"/>
              </w:rPr>
              <w:t>农村宅基地自建安置方式的，按可批准宅基地面积计发临时安置费。</w:t>
            </w:r>
          </w:p>
        </w:tc>
      </w:tr>
      <w:tr w:rsidR="00EA4C44" w:rsidRPr="008D4302" w:rsidTr="008E7B0F">
        <w:trPr>
          <w:trHeight w:hRule="exact" w:val="1134"/>
        </w:trPr>
        <w:tc>
          <w:tcPr>
            <w:tcW w:w="2154" w:type="dxa"/>
            <w:vMerge/>
            <w:vAlign w:val="center"/>
          </w:tcPr>
          <w:p w:rsidR="00EA4C44" w:rsidRPr="008D4302" w:rsidRDefault="00EA4C44" w:rsidP="008E7B0F">
            <w:pPr>
              <w:overflowPunct w:val="0"/>
              <w:spacing w:line="40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226" w:type="dxa"/>
            <w:vMerge/>
            <w:vAlign w:val="center"/>
          </w:tcPr>
          <w:p w:rsidR="00EA4C44" w:rsidRPr="008D4302" w:rsidRDefault="00EA4C44" w:rsidP="008E7B0F">
            <w:pPr>
              <w:overflowPunct w:val="0"/>
              <w:spacing w:line="40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4661" w:type="dxa"/>
            <w:vAlign w:val="center"/>
          </w:tcPr>
          <w:p w:rsidR="00EA4C44" w:rsidRPr="008D4302" w:rsidRDefault="00EA4C44" w:rsidP="008E7B0F">
            <w:pPr>
              <w:overflowPunct w:val="0"/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 w:rsidRPr="008D4302">
              <w:rPr>
                <w:rFonts w:ascii="方正仿宋_GBK" w:hAnsi="方正仿宋_GBK" w:cs="方正仿宋_GBK" w:hint="eastAsia"/>
                <w:sz w:val="28"/>
                <w:szCs w:val="28"/>
              </w:rPr>
              <w:t>安置房安置、货币安置方式的，按安置房屋建筑面积计发临时安置费。</w:t>
            </w:r>
          </w:p>
        </w:tc>
      </w:tr>
      <w:tr w:rsidR="00EA4C44" w:rsidRPr="008D4302" w:rsidTr="008E7B0F">
        <w:trPr>
          <w:trHeight w:hRule="exact" w:val="3062"/>
        </w:trPr>
        <w:tc>
          <w:tcPr>
            <w:tcW w:w="2154" w:type="dxa"/>
            <w:vAlign w:val="center"/>
          </w:tcPr>
          <w:p w:rsidR="00EA4C44" w:rsidRPr="008D4302" w:rsidRDefault="00EA4C44" w:rsidP="008E7B0F">
            <w:pPr>
              <w:overflowPunct w:val="0"/>
              <w:spacing w:line="40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 w:rsidRPr="008D4302">
              <w:rPr>
                <w:rFonts w:ascii="方正仿宋_GBK" w:hAnsi="方正仿宋_GBK" w:cs="方正仿宋_GBK" w:hint="eastAsia"/>
                <w:sz w:val="28"/>
                <w:szCs w:val="28"/>
              </w:rPr>
              <w:t>货币安置奖励</w:t>
            </w:r>
          </w:p>
        </w:tc>
        <w:tc>
          <w:tcPr>
            <w:tcW w:w="2226" w:type="dxa"/>
            <w:vAlign w:val="center"/>
          </w:tcPr>
          <w:p w:rsidR="00EA4C44" w:rsidRPr="008D4302" w:rsidRDefault="00EA4C44" w:rsidP="008E7B0F">
            <w:pPr>
              <w:overflowPunct w:val="0"/>
              <w:spacing w:line="40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 w:rsidRPr="008D4302">
              <w:rPr>
                <w:rFonts w:ascii="方正仿宋_GBK" w:hAnsi="方正仿宋_GBK" w:cs="方正仿宋_GBK" w:hint="eastAsia"/>
                <w:sz w:val="28"/>
                <w:szCs w:val="28"/>
              </w:rPr>
              <w:t>20~15平方米/人</w:t>
            </w:r>
          </w:p>
        </w:tc>
        <w:tc>
          <w:tcPr>
            <w:tcW w:w="4661" w:type="dxa"/>
            <w:vAlign w:val="center"/>
          </w:tcPr>
          <w:p w:rsidR="00EA4C44" w:rsidRPr="008D4302" w:rsidRDefault="00EA4C44" w:rsidP="008E7B0F">
            <w:pPr>
              <w:overflowPunct w:val="0"/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 w:rsidRPr="008D4302">
              <w:rPr>
                <w:rFonts w:ascii="方正仿宋_GBK" w:hAnsi="方正仿宋_GBK" w:cs="方正仿宋_GBK" w:hint="eastAsia"/>
                <w:sz w:val="28"/>
                <w:szCs w:val="28"/>
              </w:rPr>
              <w:t>选择货币安置方式的住房安置对象，在规定时间内签约的，给予每人20平方米的住房安置建筑面积奖励；符合本办法第二十三条规定情形，选择货币安置方式的，在规定时间内签约的，给予每人15平方米的住房安置建筑面积奖励。</w:t>
            </w:r>
          </w:p>
        </w:tc>
      </w:tr>
      <w:tr w:rsidR="00EA4C44" w:rsidRPr="008D4302" w:rsidTr="008E7B0F">
        <w:trPr>
          <w:trHeight w:hRule="exact" w:val="1928"/>
        </w:trPr>
        <w:tc>
          <w:tcPr>
            <w:tcW w:w="2154" w:type="dxa"/>
            <w:vAlign w:val="center"/>
          </w:tcPr>
          <w:p w:rsidR="00EA4C44" w:rsidRPr="008D4302" w:rsidRDefault="00EA4C44" w:rsidP="008E7B0F">
            <w:pPr>
              <w:overflowPunct w:val="0"/>
              <w:spacing w:line="40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 w:rsidRPr="008D4302">
              <w:rPr>
                <w:rFonts w:ascii="方正仿宋_GBK" w:hAnsi="方正仿宋_GBK" w:cs="方正仿宋_GBK" w:hint="eastAsia"/>
                <w:sz w:val="28"/>
                <w:szCs w:val="28"/>
              </w:rPr>
              <w:t>房屋拆迁奖励费</w:t>
            </w:r>
          </w:p>
        </w:tc>
        <w:tc>
          <w:tcPr>
            <w:tcW w:w="2226" w:type="dxa"/>
            <w:vAlign w:val="center"/>
          </w:tcPr>
          <w:p w:rsidR="00EA4C44" w:rsidRPr="008D4302" w:rsidRDefault="00EA4C44" w:rsidP="008E7B0F">
            <w:pPr>
              <w:overflowPunct w:val="0"/>
              <w:spacing w:line="40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 w:rsidRPr="008D4302">
              <w:rPr>
                <w:rFonts w:ascii="方正仿宋_GBK" w:hAnsi="方正仿宋_GBK" w:cs="方正仿宋_GBK" w:hint="eastAsia"/>
                <w:sz w:val="28"/>
                <w:szCs w:val="28"/>
              </w:rPr>
              <w:t>200元/平方米</w:t>
            </w:r>
          </w:p>
        </w:tc>
        <w:tc>
          <w:tcPr>
            <w:tcW w:w="4661" w:type="dxa"/>
            <w:vAlign w:val="center"/>
          </w:tcPr>
          <w:p w:rsidR="00EA4C44" w:rsidRPr="008D4302" w:rsidRDefault="00EA4C44" w:rsidP="008E7B0F">
            <w:pPr>
              <w:overflowPunct w:val="0"/>
              <w:spacing w:line="4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 w:rsidRPr="008D4302">
              <w:rPr>
                <w:rFonts w:ascii="方正仿宋_GBK" w:hAnsi="方正仿宋_GBK" w:cs="方正仿宋_GBK" w:hint="eastAsia"/>
                <w:sz w:val="28"/>
                <w:szCs w:val="28"/>
              </w:rPr>
              <w:t>在规定时限内交房并配合拆迁结束的，可按拆迁的村民住宅房屋（简易结构房屋除外）合法建筑面积计发拆迁奖励费。</w:t>
            </w:r>
          </w:p>
        </w:tc>
      </w:tr>
    </w:tbl>
    <w:p w:rsidR="00EA4C44" w:rsidRDefault="00EA4C44" w:rsidP="00EA4C44">
      <w:pPr>
        <w:overflowPunct w:val="0"/>
        <w:rPr>
          <w:rFonts w:ascii="方正黑体_GBK" w:eastAsia="方正黑体_GBK" w:hAnsi="宋体" w:cs="宋体"/>
          <w:color w:val="000000"/>
          <w:kern w:val="32"/>
        </w:rPr>
      </w:pPr>
    </w:p>
    <w:p w:rsidR="00EA4C44" w:rsidRDefault="00EA4C44" w:rsidP="00EA4C44">
      <w:pPr>
        <w:overflowPunct w:val="0"/>
        <w:rPr>
          <w:rFonts w:ascii="方正黑体_GBK" w:eastAsia="方正黑体_GBK" w:hAnsi="宋体" w:cs="宋体"/>
          <w:color w:val="000000"/>
          <w:kern w:val="32"/>
        </w:rPr>
      </w:pPr>
    </w:p>
    <w:p w:rsidR="00EA4C44" w:rsidRPr="00E423C8" w:rsidRDefault="00EA4C44" w:rsidP="00EA4C44">
      <w:pPr>
        <w:overflowPunct w:val="0"/>
        <w:rPr>
          <w:rFonts w:ascii="方正黑体_GBK" w:eastAsia="方正黑体_GBK" w:cs="方正小标宋_GBK"/>
          <w:color w:val="000000"/>
          <w:kern w:val="32"/>
        </w:rPr>
      </w:pPr>
      <w:r w:rsidRPr="00E423C8">
        <w:rPr>
          <w:rFonts w:ascii="方正黑体_GBK" w:eastAsia="方正黑体_GBK" w:hAnsi="宋体" w:cs="宋体" w:hint="eastAsia"/>
          <w:color w:val="000000"/>
          <w:kern w:val="32"/>
        </w:rPr>
        <w:lastRenderedPageBreak/>
        <w:t>附件5</w:t>
      </w:r>
    </w:p>
    <w:p w:rsidR="00EA4C44" w:rsidRPr="00E423C8" w:rsidRDefault="00EA4C44" w:rsidP="00EA4C44">
      <w:pPr>
        <w:overflowPunct w:val="0"/>
        <w:spacing w:line="280" w:lineRule="exact"/>
        <w:ind w:firstLineChars="200" w:firstLine="640"/>
        <w:rPr>
          <w:rFonts w:ascii="方正仿宋_GBK" w:cs="方正小标宋_GBK"/>
          <w:color w:val="000000"/>
          <w:kern w:val="32"/>
        </w:rPr>
      </w:pPr>
    </w:p>
    <w:p w:rsidR="00EA4C44" w:rsidRPr="000B5006" w:rsidRDefault="00EA4C44" w:rsidP="00EA4C44">
      <w:pPr>
        <w:overflowPunct w:val="0"/>
        <w:ind w:firstLineChars="200" w:firstLine="560"/>
        <w:jc w:val="right"/>
        <w:rPr>
          <w:rFonts w:ascii="方正仿宋_GBK" w:cs="方正小标宋_GBK"/>
          <w:color w:val="000000"/>
          <w:kern w:val="32"/>
          <w:sz w:val="28"/>
          <w:szCs w:val="28"/>
        </w:rPr>
      </w:pPr>
      <w:r w:rsidRPr="000B5006">
        <w:rPr>
          <w:rFonts w:ascii="方正仿宋_GBK" w:hAnsi="宋体" w:cs="宋体" w:hint="eastAsia"/>
          <w:color w:val="000000"/>
          <w:kern w:val="32"/>
          <w:sz w:val="28"/>
          <w:szCs w:val="28"/>
        </w:rPr>
        <w:t>编号：</w:t>
      </w:r>
      <w:r>
        <w:rPr>
          <w:rFonts w:ascii="方正仿宋_GBK" w:hAnsi="宋体" w:cs="宋体" w:hint="eastAsia"/>
          <w:color w:val="000000"/>
          <w:kern w:val="32"/>
          <w:sz w:val="28"/>
          <w:szCs w:val="28"/>
        </w:rPr>
        <w:t>××</w:t>
      </w:r>
      <w:r w:rsidRPr="000B5006">
        <w:rPr>
          <w:rFonts w:ascii="方正仿宋_GBK" w:hAnsi="宋体" w:cs="宋体" w:hint="eastAsia"/>
          <w:color w:val="000000"/>
          <w:kern w:val="32"/>
          <w:sz w:val="28"/>
          <w:szCs w:val="28"/>
        </w:rPr>
        <w:t>-</w:t>
      </w:r>
      <w:r>
        <w:rPr>
          <w:rFonts w:ascii="方正仿宋_GBK" w:hAnsi="宋体" w:cs="宋体" w:hint="eastAsia"/>
          <w:color w:val="000000"/>
          <w:kern w:val="32"/>
          <w:sz w:val="28"/>
          <w:szCs w:val="28"/>
        </w:rPr>
        <w:t>××</w:t>
      </w:r>
    </w:p>
    <w:p w:rsidR="00EA4C44" w:rsidRDefault="00EA4C44" w:rsidP="00EA4C44">
      <w:pPr>
        <w:overflowPunct w:val="0"/>
        <w:spacing w:line="280" w:lineRule="exact"/>
        <w:ind w:firstLineChars="200" w:firstLine="640"/>
        <w:rPr>
          <w:rFonts w:ascii="方正仿宋_GBK" w:hAnsi="宋体" w:cs="宋体"/>
          <w:color w:val="000000"/>
          <w:kern w:val="32"/>
        </w:rPr>
      </w:pPr>
    </w:p>
    <w:p w:rsidR="00EA4C44" w:rsidRPr="00E423C8" w:rsidRDefault="00EA4C44" w:rsidP="00EA4C44">
      <w:pPr>
        <w:overflowPunct w:val="0"/>
        <w:snapToGrid w:val="0"/>
        <w:jc w:val="center"/>
        <w:rPr>
          <w:rFonts w:ascii="方正小标宋_GBK" w:eastAsia="方正小标宋_GBK" w:cs="方正小标宋_GBK"/>
          <w:color w:val="000000"/>
          <w:kern w:val="32"/>
          <w:sz w:val="44"/>
          <w:szCs w:val="44"/>
        </w:rPr>
      </w:pPr>
      <w:r w:rsidRPr="00E423C8">
        <w:rPr>
          <w:rFonts w:ascii="方正小标宋_GBK" w:eastAsia="方正小标宋_GBK" w:hAnsi="宋体" w:cs="宋体" w:hint="eastAsia"/>
          <w:color w:val="000000"/>
          <w:kern w:val="32"/>
          <w:sz w:val="44"/>
          <w:szCs w:val="44"/>
        </w:rPr>
        <w:t>巫山县征地人员安置资格审批表</w:t>
      </w:r>
    </w:p>
    <w:p w:rsidR="00EA4C44" w:rsidRPr="00E423C8" w:rsidRDefault="00EA4C44" w:rsidP="00EA4C44">
      <w:pPr>
        <w:overflowPunct w:val="0"/>
        <w:spacing w:line="360" w:lineRule="exact"/>
        <w:ind w:firstLineChars="200" w:firstLine="640"/>
        <w:rPr>
          <w:rFonts w:ascii="方正仿宋_GBK" w:cs="方正小标宋_GBK"/>
          <w:color w:val="000000"/>
          <w:kern w:val="32"/>
        </w:rPr>
      </w:pPr>
    </w:p>
    <w:p w:rsidR="00EA4C44" w:rsidRPr="00E423C8" w:rsidRDefault="00EA4C44" w:rsidP="00EA4C44">
      <w:pPr>
        <w:overflowPunct w:val="0"/>
        <w:rPr>
          <w:rFonts w:ascii="方正仿宋_GBK" w:cs="方正小标宋_GBK"/>
          <w:color w:val="000000"/>
          <w:kern w:val="32"/>
          <w:sz w:val="28"/>
          <w:szCs w:val="28"/>
        </w:rPr>
      </w:pPr>
      <w:r w:rsidRPr="00E423C8">
        <w:rPr>
          <w:rFonts w:ascii="方正仿宋_GBK" w:hAnsi="宋体" w:cs="宋体" w:hint="eastAsia"/>
          <w:color w:val="000000"/>
          <w:kern w:val="32"/>
          <w:sz w:val="28"/>
          <w:szCs w:val="28"/>
        </w:rPr>
        <w:t xml:space="preserve">渝府地〔 </w:t>
      </w:r>
      <w:r>
        <w:rPr>
          <w:rFonts w:ascii="方正仿宋_GBK" w:hAnsi="宋体" w:cs="宋体" w:hint="eastAsia"/>
          <w:color w:val="000000"/>
          <w:kern w:val="32"/>
          <w:sz w:val="28"/>
          <w:szCs w:val="28"/>
        </w:rPr>
        <w:t xml:space="preserve">   </w:t>
      </w:r>
      <w:r w:rsidRPr="00E423C8">
        <w:rPr>
          <w:rFonts w:ascii="方正仿宋_GBK" w:hAnsi="宋体" w:cs="宋体" w:hint="eastAsia"/>
          <w:color w:val="000000"/>
          <w:kern w:val="32"/>
          <w:sz w:val="28"/>
          <w:szCs w:val="28"/>
        </w:rPr>
        <w:t xml:space="preserve"> 〕  号批文批准安置</w:t>
      </w:r>
      <w:r w:rsidRPr="00E423C8">
        <w:rPr>
          <w:rFonts w:ascii="方正仿宋_GBK" w:hAnsi="宋体" w:cs="宋体" w:hint="eastAsia"/>
          <w:color w:val="000000"/>
          <w:kern w:val="32"/>
          <w:sz w:val="28"/>
          <w:szCs w:val="28"/>
          <w:u w:val="single"/>
        </w:rPr>
        <w:t xml:space="preserve">           </w:t>
      </w:r>
      <w:r w:rsidRPr="00E423C8">
        <w:rPr>
          <w:rFonts w:ascii="方正仿宋_GBK" w:hAnsi="宋体" w:cs="宋体" w:hint="eastAsia"/>
          <w:color w:val="000000"/>
          <w:kern w:val="32"/>
          <w:sz w:val="28"/>
          <w:szCs w:val="28"/>
        </w:rPr>
        <w:t>村</w:t>
      </w:r>
      <w:r w:rsidRPr="00E423C8">
        <w:rPr>
          <w:rFonts w:ascii="方正仿宋_GBK" w:hAnsi="宋体" w:cs="宋体" w:hint="eastAsia"/>
          <w:color w:val="000000"/>
          <w:kern w:val="32"/>
          <w:sz w:val="28"/>
          <w:szCs w:val="28"/>
          <w:u w:val="single"/>
        </w:rPr>
        <w:t xml:space="preserve">         </w:t>
      </w:r>
      <w:r w:rsidRPr="00E423C8">
        <w:rPr>
          <w:rFonts w:ascii="方正仿宋_GBK" w:hAnsi="宋体" w:cs="宋体" w:hint="eastAsia"/>
          <w:color w:val="000000"/>
          <w:kern w:val="32"/>
          <w:sz w:val="28"/>
          <w:szCs w:val="28"/>
        </w:rPr>
        <w:t xml:space="preserve"> 社</w:t>
      </w:r>
    </w:p>
    <w:p w:rsidR="00EA4C44" w:rsidRPr="00E423C8" w:rsidRDefault="00EA4C44" w:rsidP="00EA4C44">
      <w:pPr>
        <w:overflowPunct w:val="0"/>
        <w:rPr>
          <w:rFonts w:ascii="方正仿宋_GBK" w:cs="方正小标宋_GBK"/>
          <w:color w:val="000000"/>
          <w:kern w:val="32"/>
          <w:sz w:val="28"/>
          <w:szCs w:val="28"/>
        </w:rPr>
      </w:pPr>
      <w:r w:rsidRPr="00E423C8">
        <w:rPr>
          <w:rFonts w:ascii="方正仿宋_GBK" w:hAnsi="宋体" w:cs="宋体" w:hint="eastAsia"/>
          <w:color w:val="000000"/>
          <w:kern w:val="32"/>
          <w:sz w:val="28"/>
          <w:szCs w:val="28"/>
        </w:rPr>
        <w:t>巫山县</w:t>
      </w:r>
      <w:r w:rsidRPr="00E423C8">
        <w:rPr>
          <w:rFonts w:ascii="方正仿宋_GBK" w:hAnsi="宋体" w:cs="宋体" w:hint="eastAsia"/>
          <w:color w:val="000000"/>
          <w:kern w:val="32"/>
          <w:sz w:val="28"/>
          <w:szCs w:val="28"/>
          <w:u w:val="single"/>
        </w:rPr>
        <w:t xml:space="preserve">     </w:t>
      </w:r>
      <w:r>
        <w:rPr>
          <w:rFonts w:ascii="方正仿宋_GBK" w:hAnsi="宋体" w:cs="宋体" w:hint="eastAsia"/>
          <w:color w:val="000000"/>
          <w:kern w:val="32"/>
          <w:sz w:val="28"/>
          <w:szCs w:val="28"/>
          <w:u w:val="single"/>
        </w:rPr>
        <w:t xml:space="preserve"> </w:t>
      </w:r>
      <w:r w:rsidRPr="00E423C8">
        <w:rPr>
          <w:rFonts w:ascii="方正仿宋_GBK" w:hAnsi="宋体" w:cs="宋体" w:hint="eastAsia"/>
          <w:color w:val="000000"/>
          <w:kern w:val="32"/>
          <w:sz w:val="28"/>
          <w:szCs w:val="28"/>
          <w:u w:val="single"/>
        </w:rPr>
        <w:t xml:space="preserve">        </w:t>
      </w:r>
      <w:r w:rsidRPr="00E423C8">
        <w:rPr>
          <w:rFonts w:ascii="方正仿宋_GBK" w:hAnsi="宋体" w:cs="宋体" w:hint="eastAsia"/>
          <w:color w:val="000000"/>
          <w:kern w:val="32"/>
          <w:sz w:val="28"/>
          <w:szCs w:val="28"/>
        </w:rPr>
        <w:t>建设项目  征地预公告发布时间</w:t>
      </w:r>
      <w:r w:rsidRPr="00E423C8">
        <w:rPr>
          <w:rFonts w:ascii="方正仿宋_GBK" w:hAnsi="宋体" w:cs="宋体" w:hint="eastAsia"/>
          <w:color w:val="000000"/>
          <w:kern w:val="32"/>
          <w:sz w:val="28"/>
          <w:szCs w:val="28"/>
          <w:u w:val="single"/>
        </w:rPr>
        <w:t xml:space="preserve">     </w:t>
      </w:r>
      <w:r w:rsidRPr="00E423C8">
        <w:rPr>
          <w:rFonts w:ascii="方正仿宋_GBK" w:hAnsi="宋体" w:cs="宋体" w:hint="eastAsia"/>
          <w:color w:val="000000"/>
          <w:kern w:val="32"/>
          <w:sz w:val="28"/>
          <w:szCs w:val="28"/>
        </w:rPr>
        <w:t>年</w:t>
      </w:r>
      <w:r w:rsidRPr="00E423C8">
        <w:rPr>
          <w:rFonts w:ascii="方正仿宋_GBK" w:hAnsi="宋体" w:cs="宋体" w:hint="eastAsia"/>
          <w:color w:val="000000"/>
          <w:kern w:val="32"/>
          <w:sz w:val="28"/>
          <w:szCs w:val="28"/>
          <w:u w:val="single"/>
        </w:rPr>
        <w:t xml:space="preserve">  </w:t>
      </w:r>
      <w:r w:rsidRPr="00E423C8">
        <w:rPr>
          <w:rFonts w:ascii="方正仿宋_GBK" w:hAnsi="宋体" w:cs="宋体" w:hint="eastAsia"/>
          <w:color w:val="000000"/>
          <w:kern w:val="32"/>
          <w:sz w:val="28"/>
          <w:szCs w:val="28"/>
        </w:rPr>
        <w:t>月</w:t>
      </w:r>
      <w:r w:rsidRPr="00E423C8">
        <w:rPr>
          <w:rFonts w:ascii="方正仿宋_GBK" w:hAnsi="宋体" w:cs="宋体" w:hint="eastAsia"/>
          <w:color w:val="000000"/>
          <w:kern w:val="32"/>
          <w:sz w:val="28"/>
          <w:szCs w:val="28"/>
          <w:u w:val="single"/>
        </w:rPr>
        <w:t xml:space="preserve">  </w:t>
      </w:r>
      <w:r w:rsidRPr="00E423C8">
        <w:rPr>
          <w:rFonts w:ascii="方正仿宋_GBK" w:hAnsi="宋体" w:cs="宋体" w:hint="eastAsia"/>
          <w:color w:val="000000"/>
          <w:kern w:val="32"/>
          <w:sz w:val="28"/>
          <w:szCs w:val="28"/>
        </w:rPr>
        <w:t>日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568"/>
        <w:gridCol w:w="1512"/>
        <w:gridCol w:w="698"/>
        <w:gridCol w:w="786"/>
        <w:gridCol w:w="940"/>
        <w:gridCol w:w="2350"/>
      </w:tblGrid>
      <w:tr w:rsidR="00EA4C44" w:rsidRPr="00E423C8" w:rsidTr="008E7B0F">
        <w:trPr>
          <w:trHeight w:hRule="exact" w:val="510"/>
        </w:trPr>
        <w:tc>
          <w:tcPr>
            <w:tcW w:w="1187" w:type="dxa"/>
            <w:vMerge w:val="restart"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征地人员安置对象基本情况</w:t>
            </w:r>
          </w:p>
        </w:tc>
        <w:tc>
          <w:tcPr>
            <w:tcW w:w="1568" w:type="dxa"/>
            <w:noWrap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申请人姓名</w:t>
            </w:r>
          </w:p>
        </w:tc>
        <w:tc>
          <w:tcPr>
            <w:tcW w:w="2210" w:type="dxa"/>
            <w:gridSpan w:val="2"/>
            <w:noWrap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noWrap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性别</w:t>
            </w:r>
          </w:p>
        </w:tc>
        <w:tc>
          <w:tcPr>
            <w:tcW w:w="2348" w:type="dxa"/>
            <w:noWrap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男</w:t>
            </w:r>
            <w:r w:rsidRPr="00E423C8">
              <w:rPr>
                <w:rFonts w:ascii="方正仿宋_GBK" w:hAnsi="宋体" w:cs="宋体" w:hint="eastAsia"/>
                <w:b/>
                <w:bCs/>
                <w:kern w:val="24"/>
                <w:sz w:val="24"/>
                <w:szCs w:val="24"/>
              </w:rPr>
              <w:sym w:font="Wingdings" w:char="00A8"/>
            </w: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 xml:space="preserve">　女</w:t>
            </w:r>
            <w:r w:rsidRPr="00E423C8">
              <w:rPr>
                <w:rFonts w:ascii="方正仿宋_GBK" w:hAnsi="宋体" w:cs="宋体" w:hint="eastAsia"/>
                <w:b/>
                <w:bCs/>
                <w:kern w:val="24"/>
                <w:sz w:val="24"/>
                <w:szCs w:val="24"/>
              </w:rPr>
              <w:sym w:font="Wingdings" w:char="00A8"/>
            </w:r>
          </w:p>
        </w:tc>
      </w:tr>
      <w:tr w:rsidR="00EA4C44" w:rsidRPr="00E423C8" w:rsidTr="008E7B0F">
        <w:trPr>
          <w:trHeight w:hRule="exact" w:val="510"/>
        </w:trPr>
        <w:tc>
          <w:tcPr>
            <w:tcW w:w="1187" w:type="dxa"/>
            <w:vMerge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</w:p>
        </w:tc>
        <w:tc>
          <w:tcPr>
            <w:tcW w:w="1568" w:type="dxa"/>
            <w:noWrap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身份证号码</w:t>
            </w:r>
          </w:p>
        </w:tc>
        <w:tc>
          <w:tcPr>
            <w:tcW w:w="6284" w:type="dxa"/>
            <w:gridSpan w:val="5"/>
            <w:noWrap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</w:p>
        </w:tc>
      </w:tr>
      <w:tr w:rsidR="00EA4C44" w:rsidRPr="00E423C8" w:rsidTr="008E7B0F">
        <w:trPr>
          <w:trHeight w:hRule="exact" w:val="624"/>
        </w:trPr>
        <w:tc>
          <w:tcPr>
            <w:tcW w:w="1187" w:type="dxa"/>
            <w:vMerge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</w:p>
        </w:tc>
        <w:tc>
          <w:tcPr>
            <w:tcW w:w="1568" w:type="dxa"/>
            <w:noWrap/>
            <w:vAlign w:val="center"/>
          </w:tcPr>
          <w:p w:rsidR="00EA4C44" w:rsidRPr="00650A0B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spacing w:val="-6"/>
                <w:kern w:val="24"/>
                <w:sz w:val="24"/>
                <w:szCs w:val="24"/>
              </w:rPr>
            </w:pPr>
            <w:r w:rsidRPr="00650A0B">
              <w:rPr>
                <w:rFonts w:ascii="方正仿宋_GBK" w:hAnsi="宋体" w:cs="宋体" w:hint="eastAsia"/>
                <w:spacing w:val="-6"/>
                <w:kern w:val="24"/>
                <w:sz w:val="24"/>
                <w:szCs w:val="24"/>
              </w:rPr>
              <w:t>土地承包经营户户主姓名</w:t>
            </w:r>
          </w:p>
        </w:tc>
        <w:tc>
          <w:tcPr>
            <w:tcW w:w="1512" w:type="dxa"/>
            <w:noWrap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noWrap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身份证号码</w:t>
            </w:r>
          </w:p>
        </w:tc>
        <w:tc>
          <w:tcPr>
            <w:tcW w:w="3288" w:type="dxa"/>
            <w:gridSpan w:val="2"/>
            <w:noWrap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</w:p>
        </w:tc>
      </w:tr>
      <w:tr w:rsidR="00EA4C44" w:rsidRPr="00E423C8" w:rsidTr="008E7B0F">
        <w:trPr>
          <w:trHeight w:hRule="exact" w:val="624"/>
        </w:trPr>
        <w:tc>
          <w:tcPr>
            <w:tcW w:w="1187" w:type="dxa"/>
            <w:vMerge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</w:p>
        </w:tc>
        <w:tc>
          <w:tcPr>
            <w:tcW w:w="1568" w:type="dxa"/>
            <w:noWrap/>
            <w:vAlign w:val="center"/>
          </w:tcPr>
          <w:p w:rsidR="00EA4C44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土地承包</w:t>
            </w:r>
          </w:p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合同编号</w:t>
            </w:r>
          </w:p>
        </w:tc>
        <w:tc>
          <w:tcPr>
            <w:tcW w:w="6284" w:type="dxa"/>
            <w:gridSpan w:val="5"/>
            <w:noWrap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</w:p>
        </w:tc>
      </w:tr>
      <w:tr w:rsidR="00EA4C44" w:rsidRPr="00E423C8" w:rsidTr="008E7B0F">
        <w:trPr>
          <w:trHeight w:hRule="exact" w:val="510"/>
        </w:trPr>
        <w:tc>
          <w:tcPr>
            <w:tcW w:w="1187" w:type="dxa"/>
            <w:vMerge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</w:p>
        </w:tc>
        <w:tc>
          <w:tcPr>
            <w:tcW w:w="1568" w:type="dxa"/>
            <w:noWrap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户籍地</w:t>
            </w:r>
          </w:p>
        </w:tc>
        <w:tc>
          <w:tcPr>
            <w:tcW w:w="6284" w:type="dxa"/>
            <w:gridSpan w:val="5"/>
            <w:noWrap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left"/>
              <w:rPr>
                <w:rFonts w:ascii="方正仿宋_GBK" w:hAnsi="宋体" w:cs="宋体"/>
                <w:kern w:val="24"/>
                <w:sz w:val="24"/>
                <w:szCs w:val="24"/>
                <w:u w:val="single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  <w:u w:val="single"/>
              </w:rPr>
              <w:t xml:space="preserve">            </w:t>
            </w: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乡、镇（街道办）</w:t>
            </w: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  <w:u w:val="single"/>
              </w:rPr>
              <w:t xml:space="preserve">        </w:t>
            </w: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村（居委）</w:t>
            </w: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  <w:u w:val="single"/>
              </w:rPr>
              <w:t xml:space="preserve">   </w:t>
            </w: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社</w:t>
            </w:r>
          </w:p>
        </w:tc>
      </w:tr>
      <w:tr w:rsidR="00EA4C44" w:rsidRPr="00E423C8" w:rsidTr="008E7B0F">
        <w:trPr>
          <w:trHeight w:hRule="exact" w:val="510"/>
        </w:trPr>
        <w:tc>
          <w:tcPr>
            <w:tcW w:w="1187" w:type="dxa"/>
            <w:vMerge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</w:p>
        </w:tc>
        <w:tc>
          <w:tcPr>
            <w:tcW w:w="1568" w:type="dxa"/>
            <w:noWrap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联系电话</w:t>
            </w:r>
          </w:p>
        </w:tc>
        <w:tc>
          <w:tcPr>
            <w:tcW w:w="6284" w:type="dxa"/>
            <w:gridSpan w:val="5"/>
            <w:noWrap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</w:p>
        </w:tc>
      </w:tr>
      <w:tr w:rsidR="00EA4C44" w:rsidRPr="00E423C8" w:rsidTr="008E7B0F">
        <w:trPr>
          <w:trHeight w:hRule="exact" w:val="851"/>
        </w:trPr>
        <w:tc>
          <w:tcPr>
            <w:tcW w:w="1187" w:type="dxa"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申请人</w:t>
            </w:r>
          </w:p>
        </w:tc>
        <w:tc>
          <w:tcPr>
            <w:tcW w:w="7852" w:type="dxa"/>
            <w:gridSpan w:val="6"/>
            <w:vAlign w:val="center"/>
          </w:tcPr>
          <w:p w:rsidR="00EA4C44" w:rsidRDefault="00EA4C44" w:rsidP="008E7B0F">
            <w:pPr>
              <w:overflowPunct w:val="0"/>
              <w:spacing w:line="260" w:lineRule="exact"/>
              <w:jc w:val="left"/>
              <w:rPr>
                <w:rFonts w:ascii="方正仿宋_GBK" w:hAnsi="宋体" w:cs="宋体"/>
                <w:kern w:val="24"/>
                <w:sz w:val="24"/>
                <w:szCs w:val="24"/>
              </w:rPr>
            </w:pPr>
          </w:p>
          <w:p w:rsidR="00EA4C44" w:rsidRPr="00E423C8" w:rsidRDefault="00EA4C44" w:rsidP="008E7B0F">
            <w:pPr>
              <w:overflowPunct w:val="0"/>
              <w:spacing w:line="260" w:lineRule="exact"/>
              <w:jc w:val="left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签字（手印）：                                         年  月  日</w:t>
            </w:r>
          </w:p>
        </w:tc>
      </w:tr>
      <w:tr w:rsidR="00EA4C44" w:rsidRPr="00E423C8" w:rsidTr="008E7B0F">
        <w:trPr>
          <w:trHeight w:hRule="exact" w:val="1446"/>
        </w:trPr>
        <w:tc>
          <w:tcPr>
            <w:tcW w:w="1187" w:type="dxa"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集体经济组织意见</w:t>
            </w:r>
          </w:p>
        </w:tc>
        <w:tc>
          <w:tcPr>
            <w:tcW w:w="7852" w:type="dxa"/>
            <w:gridSpan w:val="6"/>
          </w:tcPr>
          <w:p w:rsidR="00EA4C44" w:rsidRDefault="00EA4C44" w:rsidP="008E7B0F">
            <w:pPr>
              <w:overflowPunct w:val="0"/>
              <w:spacing w:line="260" w:lineRule="exact"/>
              <w:jc w:val="left"/>
              <w:rPr>
                <w:rFonts w:ascii="方正仿宋_GBK" w:hAnsi="宋体" w:cs="宋体"/>
                <w:kern w:val="24"/>
                <w:sz w:val="24"/>
                <w:szCs w:val="24"/>
              </w:rPr>
            </w:pPr>
          </w:p>
          <w:p w:rsidR="00EA4C44" w:rsidRDefault="00EA4C44" w:rsidP="008E7B0F">
            <w:pPr>
              <w:overflowPunct w:val="0"/>
              <w:spacing w:line="260" w:lineRule="exact"/>
              <w:jc w:val="left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意见：</w:t>
            </w:r>
          </w:p>
          <w:p w:rsidR="00EA4C44" w:rsidRDefault="00EA4C44" w:rsidP="008E7B0F">
            <w:pPr>
              <w:overflowPunct w:val="0"/>
              <w:spacing w:line="260" w:lineRule="exact"/>
              <w:jc w:val="left"/>
              <w:rPr>
                <w:rFonts w:ascii="方正仿宋_GBK" w:hAnsi="宋体" w:cs="宋体"/>
                <w:kern w:val="24"/>
                <w:sz w:val="24"/>
                <w:szCs w:val="24"/>
              </w:rPr>
            </w:pPr>
          </w:p>
          <w:p w:rsidR="00EA4C44" w:rsidRDefault="00EA4C44" w:rsidP="008E7B0F">
            <w:pPr>
              <w:overflowPunct w:val="0"/>
              <w:spacing w:line="260" w:lineRule="exact"/>
              <w:jc w:val="left"/>
              <w:rPr>
                <w:rFonts w:ascii="方正仿宋_GBK" w:hAnsi="宋体" w:cs="宋体"/>
                <w:kern w:val="24"/>
                <w:sz w:val="24"/>
                <w:szCs w:val="24"/>
              </w:rPr>
            </w:pPr>
          </w:p>
          <w:p w:rsidR="00EA4C44" w:rsidRPr="00E423C8" w:rsidRDefault="00EA4C44" w:rsidP="008E7B0F">
            <w:pPr>
              <w:overflowPunct w:val="0"/>
              <w:spacing w:line="260" w:lineRule="exact"/>
              <w:jc w:val="left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社长：              村委会：          （盖章）        年  月  日</w:t>
            </w:r>
          </w:p>
        </w:tc>
      </w:tr>
      <w:tr w:rsidR="00EA4C44" w:rsidRPr="00E423C8" w:rsidTr="008E7B0F">
        <w:trPr>
          <w:trHeight w:hRule="exact" w:val="1446"/>
        </w:trPr>
        <w:tc>
          <w:tcPr>
            <w:tcW w:w="1187" w:type="dxa"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jc w:val="center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乡镇人民政府（街道办）审核意见</w:t>
            </w:r>
          </w:p>
        </w:tc>
        <w:tc>
          <w:tcPr>
            <w:tcW w:w="7852" w:type="dxa"/>
            <w:gridSpan w:val="6"/>
          </w:tcPr>
          <w:p w:rsidR="00EA4C44" w:rsidRDefault="00EA4C44" w:rsidP="008E7B0F">
            <w:pPr>
              <w:overflowPunct w:val="0"/>
              <w:spacing w:line="260" w:lineRule="exact"/>
              <w:jc w:val="left"/>
              <w:rPr>
                <w:rFonts w:ascii="方正仿宋_GBK" w:hAnsi="宋体" w:cs="宋体"/>
                <w:kern w:val="24"/>
                <w:sz w:val="24"/>
                <w:szCs w:val="24"/>
              </w:rPr>
            </w:pPr>
          </w:p>
          <w:p w:rsidR="00EA4C44" w:rsidRPr="00E423C8" w:rsidRDefault="00EA4C44" w:rsidP="008E7B0F">
            <w:pPr>
              <w:overflowPunct w:val="0"/>
              <w:spacing w:line="260" w:lineRule="exact"/>
              <w:jc w:val="left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意见：</w:t>
            </w:r>
          </w:p>
          <w:p w:rsidR="00EA4C44" w:rsidRPr="00E423C8" w:rsidRDefault="00EA4C44" w:rsidP="008E7B0F">
            <w:pPr>
              <w:overflowPunct w:val="0"/>
              <w:spacing w:line="260" w:lineRule="exact"/>
              <w:jc w:val="left"/>
              <w:rPr>
                <w:rFonts w:ascii="方正仿宋_GBK" w:hAnsi="宋体" w:cs="宋体"/>
                <w:kern w:val="24"/>
                <w:sz w:val="24"/>
                <w:szCs w:val="24"/>
              </w:rPr>
            </w:pPr>
          </w:p>
          <w:p w:rsidR="00EA4C44" w:rsidRPr="00E423C8" w:rsidRDefault="00EA4C44" w:rsidP="008E7B0F">
            <w:pPr>
              <w:overflowPunct w:val="0"/>
              <w:spacing w:line="260" w:lineRule="exact"/>
              <w:jc w:val="left"/>
              <w:rPr>
                <w:rFonts w:ascii="方正仿宋_GBK" w:hAnsi="宋体" w:cs="宋体"/>
                <w:kern w:val="24"/>
                <w:sz w:val="24"/>
                <w:szCs w:val="24"/>
              </w:rPr>
            </w:pPr>
          </w:p>
          <w:p w:rsidR="00EA4C44" w:rsidRPr="00E423C8" w:rsidRDefault="00EA4C44" w:rsidP="008E7B0F">
            <w:pPr>
              <w:overflowPunct w:val="0"/>
              <w:spacing w:line="260" w:lineRule="exact"/>
              <w:jc w:val="left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经办人：            分管领导：        （盖章）        年  月  日</w:t>
            </w:r>
          </w:p>
        </w:tc>
      </w:tr>
      <w:tr w:rsidR="00EA4C44" w:rsidRPr="00E423C8" w:rsidTr="008E7B0F">
        <w:trPr>
          <w:trHeight w:hRule="exact" w:val="1588"/>
        </w:trPr>
        <w:tc>
          <w:tcPr>
            <w:tcW w:w="1187" w:type="dxa"/>
            <w:vAlign w:val="center"/>
          </w:tcPr>
          <w:p w:rsidR="00EA4C44" w:rsidRPr="00E423C8" w:rsidRDefault="00EA4C44" w:rsidP="008E7B0F">
            <w:pPr>
              <w:overflowPunct w:val="0"/>
              <w:spacing w:line="260" w:lineRule="exact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县农业农村委复核意见</w:t>
            </w:r>
          </w:p>
        </w:tc>
        <w:tc>
          <w:tcPr>
            <w:tcW w:w="7852" w:type="dxa"/>
            <w:gridSpan w:val="6"/>
            <w:vAlign w:val="center"/>
          </w:tcPr>
          <w:p w:rsidR="00EA4C44" w:rsidRDefault="00EA4C44" w:rsidP="008E7B0F">
            <w:pPr>
              <w:overflowPunct w:val="0"/>
              <w:spacing w:line="260" w:lineRule="exact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申请人所在农村土地承包经营户（已依法取得□  未取得□）批文批准社集体经济组织的农村土地承包经营权。申请人（已取得</w:t>
            </w: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sym w:font="Wingdings" w:char="00A8"/>
            </w: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 xml:space="preserve">  依法享有</w:t>
            </w: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sym w:font="Wingdings" w:char="00A8"/>
            </w: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 xml:space="preserve">  未取得</w:t>
            </w: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sym w:font="Wingdings" w:char="00A8"/>
            </w: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）批文批准社的农村集体经济组织土地承包经营权。</w:t>
            </w:r>
          </w:p>
          <w:p w:rsidR="00EA4C44" w:rsidRDefault="00EA4C44" w:rsidP="008E7B0F">
            <w:pPr>
              <w:overflowPunct w:val="0"/>
              <w:spacing w:line="260" w:lineRule="exact"/>
              <w:rPr>
                <w:rFonts w:ascii="方正仿宋_GBK" w:hAnsi="宋体" w:cs="宋体"/>
                <w:kern w:val="24"/>
                <w:sz w:val="24"/>
                <w:szCs w:val="24"/>
              </w:rPr>
            </w:pPr>
          </w:p>
          <w:p w:rsidR="00EA4C44" w:rsidRPr="00E423C8" w:rsidRDefault="00EA4C44" w:rsidP="008E7B0F">
            <w:pPr>
              <w:overflowPunct w:val="0"/>
              <w:spacing w:line="260" w:lineRule="exact"/>
              <w:rPr>
                <w:rFonts w:ascii="方正仿宋_GBK" w:hAnsi="宋体" w:cs="宋体"/>
                <w:kern w:val="24"/>
                <w:sz w:val="24"/>
                <w:szCs w:val="24"/>
              </w:rPr>
            </w:pPr>
            <w:r w:rsidRPr="00E423C8">
              <w:rPr>
                <w:rFonts w:ascii="方正仿宋_GBK" w:hAnsi="宋体" w:cs="宋体" w:hint="eastAsia"/>
                <w:kern w:val="24"/>
                <w:sz w:val="24"/>
                <w:szCs w:val="24"/>
              </w:rPr>
              <w:t>签字：                                （公章）        年  月  日</w:t>
            </w:r>
          </w:p>
        </w:tc>
      </w:tr>
      <w:tr w:rsidR="00EA4C44" w:rsidRPr="00FD4290" w:rsidTr="008E7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3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44" w:rsidRPr="00FD4290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  <w:r w:rsidRPr="00FD4290"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lastRenderedPageBreak/>
              <w:t>县公安局复核意见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C44" w:rsidRPr="00FD4290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</w:p>
          <w:p w:rsidR="00EA4C44" w:rsidRDefault="00EA4C44" w:rsidP="00EA4C44">
            <w:pPr>
              <w:overflowPunct w:val="0"/>
              <w:spacing w:line="320" w:lineRule="exact"/>
              <w:ind w:firstLineChars="200" w:firstLine="480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  <w:r w:rsidRPr="00FD4290"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t>申请人户籍在征地预公告发布日前</w:t>
            </w:r>
            <w:r w:rsidRPr="004009D2"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t>（</w:t>
            </w:r>
            <w:r w:rsidRPr="004009D2">
              <w:rPr>
                <w:rFonts w:ascii="方正黑体_GBK" w:eastAsia="方正黑体_GBK" w:hAnsi="宋体" w:cs="宋体" w:hint="eastAsia"/>
                <w:bCs/>
                <w:color w:val="000000"/>
                <w:kern w:val="24"/>
                <w:sz w:val="24"/>
                <w:szCs w:val="24"/>
              </w:rPr>
              <w:t>登记</w:t>
            </w:r>
            <w:r w:rsidRPr="004009D2">
              <w:rPr>
                <w:rFonts w:ascii="方正黑体_GBK" w:eastAsia="方正黑体_GBK" w:hAnsi="宋体" w:cs="宋体" w:hint="eastAsia"/>
                <w:bCs/>
                <w:color w:val="000000"/>
                <w:kern w:val="24"/>
                <w:sz w:val="24"/>
                <w:szCs w:val="24"/>
              </w:rPr>
              <w:sym w:font="Wingdings" w:char="00A8"/>
            </w:r>
            <w:r w:rsidRPr="004009D2">
              <w:rPr>
                <w:rFonts w:ascii="方正黑体_GBK" w:eastAsia="方正黑体_GBK" w:hAnsi="宋体" w:cs="宋体" w:hint="eastAsia"/>
                <w:bCs/>
                <w:color w:val="000000"/>
                <w:kern w:val="24"/>
                <w:sz w:val="24"/>
                <w:szCs w:val="24"/>
              </w:rPr>
              <w:t xml:space="preserve">  未登记</w:t>
            </w:r>
            <w:r w:rsidRPr="004009D2">
              <w:rPr>
                <w:rFonts w:ascii="方正黑体_GBK" w:eastAsia="方正黑体_GBK" w:hAnsi="宋体" w:cs="宋体" w:hint="eastAsia"/>
                <w:bCs/>
                <w:color w:val="000000"/>
                <w:kern w:val="24"/>
                <w:sz w:val="24"/>
                <w:szCs w:val="24"/>
              </w:rPr>
              <w:sym w:font="Wingdings" w:char="00A8"/>
            </w:r>
            <w:r w:rsidRPr="00FD4290"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t>）在批文批准安置社。其他情况：</w:t>
            </w:r>
          </w:p>
          <w:p w:rsidR="00EA4C44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</w:p>
          <w:p w:rsidR="00EA4C44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</w:p>
          <w:p w:rsidR="00EA4C44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</w:p>
          <w:p w:rsidR="00EA4C44" w:rsidRPr="00FD4290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  <w:r w:rsidRPr="00FD4290"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t>签字：                              （公章）         年  月  日</w:t>
            </w:r>
          </w:p>
        </w:tc>
      </w:tr>
      <w:tr w:rsidR="00EA4C44" w:rsidRPr="00FD4290" w:rsidTr="008E7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3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44" w:rsidRPr="00FD4290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  <w:r w:rsidRPr="00FD4290"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t>县人力社保局复核意见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C44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</w:p>
          <w:p w:rsidR="00EA4C44" w:rsidRDefault="00EA4C44" w:rsidP="00EA4C44">
            <w:pPr>
              <w:overflowPunct w:val="0"/>
              <w:spacing w:line="320" w:lineRule="exact"/>
              <w:ind w:firstLineChars="200" w:firstLine="480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  <w:r w:rsidRPr="00FD4290"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t>申请人（</w:t>
            </w:r>
            <w:r w:rsidRPr="004009D2">
              <w:rPr>
                <w:rFonts w:ascii="方正黑体_GBK" w:eastAsia="方正黑体_GBK" w:hAnsi="宋体" w:cs="宋体" w:hint="eastAsia"/>
                <w:bCs/>
                <w:color w:val="000000"/>
                <w:kern w:val="24"/>
                <w:sz w:val="24"/>
                <w:szCs w:val="24"/>
              </w:rPr>
              <w:t>具有</w:t>
            </w:r>
            <w:r w:rsidRPr="004009D2">
              <w:rPr>
                <w:rFonts w:ascii="方正黑体_GBK" w:eastAsia="方正黑体_GBK" w:hAnsi="宋体" w:cs="宋体" w:hint="eastAsia"/>
                <w:bCs/>
                <w:color w:val="000000"/>
                <w:kern w:val="24"/>
                <w:sz w:val="24"/>
                <w:szCs w:val="24"/>
              </w:rPr>
              <w:sym w:font="Wingdings" w:char="00A8"/>
            </w:r>
            <w:r w:rsidRPr="004009D2">
              <w:rPr>
                <w:rFonts w:ascii="方正黑体_GBK" w:eastAsia="方正黑体_GBK" w:hAnsi="宋体" w:cs="宋体" w:hint="eastAsia"/>
                <w:bCs/>
                <w:color w:val="000000"/>
                <w:kern w:val="24"/>
                <w:sz w:val="24"/>
                <w:szCs w:val="24"/>
              </w:rPr>
              <w:t xml:space="preserve">  不具有</w:t>
            </w:r>
            <w:r w:rsidRPr="004009D2">
              <w:rPr>
                <w:rFonts w:ascii="方正黑体_GBK" w:eastAsia="方正黑体_GBK" w:hAnsi="宋体" w:cs="宋体" w:hint="eastAsia"/>
                <w:bCs/>
                <w:color w:val="000000"/>
                <w:kern w:val="24"/>
                <w:sz w:val="24"/>
                <w:szCs w:val="24"/>
              </w:rPr>
              <w:sym w:font="Wingdings" w:char="00A8"/>
            </w:r>
            <w:r w:rsidRPr="00FD4290"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t>）《巫山县集体土地征收补偿安置实施办法》（巫山府发</w:t>
            </w:r>
            <w:r>
              <w:rPr>
                <w:rFonts w:ascii="方正仿宋_GBK" w:hAnsi="方正仿宋_GBK" w:cs="方正仿宋_GBK" w:hint="eastAsia"/>
                <w:color w:val="000000"/>
                <w:kern w:val="24"/>
                <w:sz w:val="24"/>
                <w:szCs w:val="24"/>
              </w:rPr>
              <w:t>〔</w:t>
            </w:r>
            <w:r w:rsidRPr="00FD4290">
              <w:rPr>
                <w:rFonts w:ascii="方正仿宋_GBK" w:hint="eastAsia"/>
                <w:color w:val="000000"/>
                <w:kern w:val="24"/>
                <w:sz w:val="24"/>
                <w:szCs w:val="24"/>
              </w:rPr>
              <w:t>2021</w:t>
            </w:r>
            <w:r>
              <w:rPr>
                <w:rFonts w:ascii="方正仿宋_GBK" w:hAnsi="方正仿宋_GBK" w:cs="方正仿宋_GBK" w:hint="eastAsia"/>
                <w:color w:val="000000"/>
                <w:kern w:val="24"/>
                <w:sz w:val="24"/>
                <w:szCs w:val="24"/>
              </w:rPr>
              <w:t>〕</w:t>
            </w:r>
            <w:r w:rsidRPr="00FD4290"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t xml:space="preserve">   号）第十三条情形。</w:t>
            </w:r>
          </w:p>
          <w:p w:rsidR="00EA4C44" w:rsidRPr="00FD4290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</w:p>
          <w:p w:rsidR="00EA4C44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/>
                <w:color w:val="000000"/>
                <w:kern w:val="24"/>
                <w:sz w:val="24"/>
                <w:szCs w:val="24"/>
              </w:rPr>
            </w:pPr>
          </w:p>
          <w:p w:rsidR="00EA4C44" w:rsidRPr="00FD4290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/>
                <w:color w:val="000000"/>
                <w:kern w:val="24"/>
                <w:sz w:val="24"/>
                <w:szCs w:val="24"/>
              </w:rPr>
            </w:pPr>
          </w:p>
          <w:p w:rsidR="00EA4C44" w:rsidRPr="00FD4290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  <w:r w:rsidRPr="00FD4290"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t xml:space="preserve">签字：                         </w:t>
            </w:r>
            <w:r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t xml:space="preserve"> </w:t>
            </w:r>
            <w:r w:rsidRPr="00FD4290"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t xml:space="preserve">    （公章）         年  月  日</w:t>
            </w:r>
          </w:p>
        </w:tc>
      </w:tr>
      <w:tr w:rsidR="00EA4C44" w:rsidRPr="00FD4290" w:rsidTr="008E7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3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44" w:rsidRPr="00FD4290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  <w:r w:rsidRPr="00FD4290"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t>县规划自然资源局复核意见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C44" w:rsidRPr="00FD4290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</w:p>
          <w:p w:rsidR="00EA4C44" w:rsidRDefault="00EA4C44" w:rsidP="00EA4C44">
            <w:pPr>
              <w:overflowPunct w:val="0"/>
              <w:spacing w:line="320" w:lineRule="exact"/>
              <w:ind w:firstLineChars="200" w:firstLine="480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  <w:r w:rsidRPr="00FD4290"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t>申请人（</w:t>
            </w:r>
            <w:r w:rsidRPr="004009D2">
              <w:rPr>
                <w:rFonts w:ascii="方正黑体_GBK" w:eastAsia="方正黑体_GBK" w:hAnsi="宋体" w:cs="宋体" w:hint="eastAsia"/>
                <w:bCs/>
                <w:color w:val="000000"/>
                <w:kern w:val="24"/>
                <w:sz w:val="24"/>
                <w:szCs w:val="24"/>
              </w:rPr>
              <w:t>符合</w:t>
            </w:r>
            <w:r w:rsidRPr="004009D2">
              <w:rPr>
                <w:rFonts w:ascii="方正黑体_GBK" w:eastAsia="方正黑体_GBK" w:hAnsi="宋体" w:cs="宋体" w:hint="eastAsia"/>
                <w:bCs/>
                <w:color w:val="000000"/>
                <w:kern w:val="24"/>
                <w:sz w:val="24"/>
                <w:szCs w:val="24"/>
              </w:rPr>
              <w:sym w:font="Wingdings" w:char="00A8"/>
            </w:r>
            <w:r w:rsidRPr="004009D2">
              <w:rPr>
                <w:rFonts w:ascii="方正黑体_GBK" w:eastAsia="方正黑体_GBK" w:hAnsi="宋体" w:cs="宋体" w:hint="eastAsia"/>
                <w:bCs/>
                <w:color w:val="000000"/>
                <w:kern w:val="24"/>
                <w:sz w:val="24"/>
                <w:szCs w:val="24"/>
              </w:rPr>
              <w:t xml:space="preserve">  不符合</w:t>
            </w:r>
            <w:r w:rsidRPr="004009D2">
              <w:rPr>
                <w:rFonts w:ascii="方正黑体_GBK" w:eastAsia="方正黑体_GBK" w:hAnsi="宋体" w:cs="宋体" w:hint="eastAsia"/>
                <w:bCs/>
                <w:color w:val="000000"/>
                <w:kern w:val="24"/>
                <w:sz w:val="24"/>
                <w:szCs w:val="24"/>
              </w:rPr>
              <w:sym w:font="Wingdings" w:char="00A8"/>
            </w:r>
            <w:r w:rsidRPr="00FD4290"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t>）征地人员安置条件。</w:t>
            </w:r>
          </w:p>
          <w:p w:rsidR="00EA4C44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</w:p>
          <w:p w:rsidR="00EA4C44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</w:p>
          <w:p w:rsidR="00EA4C44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</w:p>
          <w:p w:rsidR="00EA4C44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</w:p>
          <w:p w:rsidR="00EA4C44" w:rsidRPr="00FD4290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  <w:r w:rsidRPr="00FD4290"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t>签字：                               （盖章）        年  月  日</w:t>
            </w:r>
          </w:p>
        </w:tc>
      </w:tr>
      <w:tr w:rsidR="00EA4C44" w:rsidRPr="00FD4290" w:rsidTr="008E7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9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44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  <w:r w:rsidRPr="00FD4290"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t>县政府</w:t>
            </w:r>
          </w:p>
          <w:p w:rsidR="00EA4C44" w:rsidRPr="00FD4290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  <w:r w:rsidRPr="00FD4290"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t>核准意见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C44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</w:p>
          <w:p w:rsidR="00EA4C44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</w:p>
          <w:p w:rsidR="00EA4C44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</w:p>
          <w:p w:rsidR="00EA4C44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</w:p>
          <w:p w:rsidR="00EA4C44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</w:p>
          <w:p w:rsidR="00EA4C44" w:rsidRPr="00FD4290" w:rsidRDefault="00EA4C44" w:rsidP="008E7B0F">
            <w:pPr>
              <w:overflowPunct w:val="0"/>
              <w:spacing w:line="320" w:lineRule="exact"/>
              <w:jc w:val="lef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  <w:r w:rsidRPr="00FD4290"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t>签字：                               （盖章）        年  月  日</w:t>
            </w:r>
          </w:p>
        </w:tc>
      </w:tr>
      <w:tr w:rsidR="00EA4C44" w:rsidRPr="00FD4290" w:rsidTr="008E7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47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44" w:rsidRPr="00FD4290" w:rsidRDefault="00EA4C44" w:rsidP="008E7B0F">
            <w:pPr>
              <w:overflowPunct w:val="0"/>
              <w:spacing w:line="320" w:lineRule="exact"/>
              <w:jc w:val="center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  <w:r w:rsidRPr="00FD4290">
              <w:rPr>
                <w:rFonts w:ascii="方正仿宋_GBK" w:hAnsi="宋体" w:cs="宋体" w:hint="eastAsia"/>
                <w:color w:val="000000"/>
                <w:kern w:val="24"/>
                <w:sz w:val="24"/>
                <w:szCs w:val="24"/>
              </w:rPr>
              <w:t>备  注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C44" w:rsidRPr="00FD4290" w:rsidRDefault="00EA4C44" w:rsidP="008E7B0F">
            <w:pPr>
              <w:overflowPunct w:val="0"/>
              <w:spacing w:line="320" w:lineRule="exact"/>
              <w:rPr>
                <w:rFonts w:ascii="方正仿宋_GBK" w:hAnsi="宋体" w:cs="宋体"/>
                <w:color w:val="000000"/>
                <w:kern w:val="24"/>
                <w:sz w:val="24"/>
                <w:szCs w:val="24"/>
              </w:rPr>
            </w:pPr>
          </w:p>
        </w:tc>
      </w:tr>
    </w:tbl>
    <w:p w:rsidR="00EA4C44" w:rsidRPr="00DB584F" w:rsidRDefault="00EA4C44" w:rsidP="00EA4C44">
      <w:pPr>
        <w:overflowPunct w:val="0"/>
        <w:spacing w:line="380" w:lineRule="exact"/>
        <w:ind w:firstLineChars="200" w:firstLine="480"/>
        <w:rPr>
          <w:rFonts w:ascii="方正仿宋_GBK" w:cs="方正小标宋_GBK"/>
          <w:color w:val="000000"/>
          <w:sz w:val="24"/>
          <w:szCs w:val="24"/>
        </w:rPr>
      </w:pPr>
      <w:r w:rsidRPr="004009D2">
        <w:rPr>
          <w:rFonts w:ascii="方正黑体_GBK" w:eastAsia="方正黑体_GBK" w:cs="方正小标宋_GBK" w:hint="eastAsia"/>
          <w:color w:val="000000"/>
          <w:sz w:val="24"/>
          <w:szCs w:val="24"/>
        </w:rPr>
        <w:t>说明：</w:t>
      </w:r>
      <w:r w:rsidRPr="00DB584F">
        <w:rPr>
          <w:rFonts w:ascii="方正仿宋_GBK" w:cs="方正小标宋_GBK" w:hint="eastAsia"/>
          <w:color w:val="000000"/>
          <w:sz w:val="24"/>
          <w:szCs w:val="24"/>
        </w:rPr>
        <w:t>1.乡镇（街道办）人民政府收集申请人的</w:t>
      </w:r>
      <w:r w:rsidR="00AD6758">
        <w:rPr>
          <w:rFonts w:ascii="方正仿宋_GBK" w:cs="方正小标宋_GBK" w:hint="eastAsia"/>
          <w:color w:val="000000"/>
          <w:sz w:val="24"/>
          <w:szCs w:val="24"/>
        </w:rPr>
        <w:t>户口簿</w:t>
      </w:r>
      <w:r w:rsidRPr="00DB584F">
        <w:rPr>
          <w:rFonts w:ascii="方正仿宋_GBK" w:cs="方正小标宋_GBK" w:hint="eastAsia"/>
          <w:color w:val="000000"/>
          <w:sz w:val="24"/>
          <w:szCs w:val="24"/>
        </w:rPr>
        <w:t>、身份证、土地承包经营权证等复印件建立人员安置档案，经初审公示无异议的，将此表送农业农村、公安、人力社保、规划自然资源部门，复核无异议的，由县政府核准后纳入人员安置范畴；2.表头编号按补偿安置方案“批准人数--安置序号”填写；3.相关部门据实签署意见，在“</w:t>
      </w:r>
      <w:r w:rsidRPr="00DB584F">
        <w:rPr>
          <w:rFonts w:ascii="方正仿宋_GBK" w:cs="方正小标宋_GBK" w:hint="eastAsia"/>
          <w:color w:val="000000"/>
          <w:sz w:val="24"/>
          <w:szCs w:val="24"/>
        </w:rPr>
        <w:sym w:font="Wingdings" w:char="00A8"/>
      </w:r>
      <w:r w:rsidRPr="00DB584F">
        <w:rPr>
          <w:rFonts w:ascii="方正仿宋_GBK" w:cs="方正小标宋_GBK" w:hint="eastAsia"/>
          <w:color w:val="000000"/>
          <w:sz w:val="24"/>
          <w:szCs w:val="24"/>
        </w:rPr>
        <w:t>”内打“√”；4.书写清晰，涂改无效。</w:t>
      </w:r>
    </w:p>
    <w:p w:rsidR="00707BE2" w:rsidRPr="00EA4C44" w:rsidRDefault="00707BE2"/>
    <w:sectPr w:rsidR="00707BE2" w:rsidRPr="00EA4C44" w:rsidSect="0070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651" w:rsidRDefault="00853651" w:rsidP="00AD6758">
      <w:r>
        <w:separator/>
      </w:r>
    </w:p>
  </w:endnote>
  <w:endnote w:type="continuationSeparator" w:id="1">
    <w:p w:rsidR="00853651" w:rsidRDefault="00853651" w:rsidP="00AD6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651" w:rsidRDefault="00853651" w:rsidP="00AD6758">
      <w:r>
        <w:separator/>
      </w:r>
    </w:p>
  </w:footnote>
  <w:footnote w:type="continuationSeparator" w:id="1">
    <w:p w:rsidR="00853651" w:rsidRDefault="00853651" w:rsidP="00AD67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C44"/>
    <w:rsid w:val="001D29D7"/>
    <w:rsid w:val="00707BE2"/>
    <w:rsid w:val="00853651"/>
    <w:rsid w:val="00AA3ED7"/>
    <w:rsid w:val="00AD6758"/>
    <w:rsid w:val="00B02251"/>
    <w:rsid w:val="00B70AB6"/>
    <w:rsid w:val="00EA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44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758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758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437</Words>
  <Characters>2492</Characters>
  <Application>Microsoft Office Word</Application>
  <DocSecurity>0</DocSecurity>
  <Lines>20</Lines>
  <Paragraphs>5</Paragraphs>
  <ScaleCrop>false</ScaleCrop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司法局管理员</dc:creator>
  <cp:lastModifiedBy>Administrator</cp:lastModifiedBy>
  <cp:revision>3</cp:revision>
  <dcterms:created xsi:type="dcterms:W3CDTF">2021-07-21T09:20:00Z</dcterms:created>
  <dcterms:modified xsi:type="dcterms:W3CDTF">2025-01-16T01:38:00Z</dcterms:modified>
</cp:coreProperties>
</file>