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9C7" w:rsidRDefault="002139C7">
      <w:pPr>
        <w:spacing w:line="600" w:lineRule="exact"/>
        <w:jc w:val="left"/>
        <w:rPr>
          <w:rFonts w:ascii="方正仿宋_GBK" w:eastAsia="方正仿宋_GBK" w:hAnsiTheme="minorEastAsia"/>
          <w:sz w:val="32"/>
          <w:szCs w:val="32"/>
        </w:rPr>
      </w:pPr>
    </w:p>
    <w:p w:rsidR="002139C7" w:rsidRDefault="00294BCD">
      <w:pPr>
        <w:spacing w:line="600" w:lineRule="exact"/>
        <w:jc w:val="center"/>
        <w:rPr>
          <w:rFonts w:ascii="方正小标宋_GBK" w:eastAsia="方正小标宋_GBK" w:hAnsi="宋体"/>
          <w:b/>
          <w:sz w:val="48"/>
          <w:szCs w:val="48"/>
        </w:rPr>
      </w:pPr>
      <w:r>
        <w:rPr>
          <w:rFonts w:ascii="方正小标宋_GBK" w:eastAsia="方正小标宋_GBK" w:hAnsi="宋体" w:hint="eastAsia"/>
          <w:b/>
          <w:sz w:val="48"/>
          <w:szCs w:val="48"/>
        </w:rPr>
        <w:t>巫山县高唐组团控制线详细规划</w:t>
      </w:r>
      <w:r>
        <w:rPr>
          <w:rFonts w:ascii="方正小标宋_GBK" w:eastAsia="方正小标宋_GBK" w:hAnsi="宋体" w:hint="eastAsia"/>
          <w:b/>
          <w:sz w:val="48"/>
          <w:szCs w:val="48"/>
        </w:rPr>
        <w:t>C03-11</w:t>
      </w:r>
      <w:r>
        <w:rPr>
          <w:rFonts w:ascii="方正小标宋_GBK" w:eastAsia="方正小标宋_GBK" w:hAnsi="宋体" w:hint="eastAsia"/>
          <w:b/>
          <w:sz w:val="48"/>
          <w:szCs w:val="48"/>
        </w:rPr>
        <w:t>、</w:t>
      </w:r>
      <w:r>
        <w:rPr>
          <w:rFonts w:ascii="方正小标宋_GBK" w:eastAsia="方正小标宋_GBK" w:hAnsi="宋体" w:hint="eastAsia"/>
          <w:b/>
          <w:sz w:val="48"/>
          <w:szCs w:val="48"/>
        </w:rPr>
        <w:t>C03-12</w:t>
      </w:r>
      <w:r>
        <w:rPr>
          <w:rFonts w:ascii="方正小标宋_GBK" w:eastAsia="方正小标宋_GBK" w:hAnsi="宋体" w:hint="eastAsia"/>
          <w:b/>
          <w:sz w:val="48"/>
          <w:szCs w:val="48"/>
        </w:rPr>
        <w:t>地块一般性技术性修改</w:t>
      </w:r>
    </w:p>
    <w:p w:rsidR="002139C7" w:rsidRDefault="00294BCD">
      <w:pPr>
        <w:spacing w:line="600" w:lineRule="exact"/>
        <w:jc w:val="center"/>
        <w:rPr>
          <w:rFonts w:ascii="方正小标宋_GBK" w:eastAsia="方正小标宋_GBK" w:hAnsi="宋体"/>
          <w:b/>
          <w:sz w:val="48"/>
          <w:szCs w:val="48"/>
        </w:rPr>
      </w:pPr>
      <w:r>
        <w:rPr>
          <w:rFonts w:ascii="方正小标宋_GBK" w:eastAsia="方正小标宋_GBK" w:hAnsi="宋体" w:hint="eastAsia"/>
          <w:b/>
          <w:sz w:val="48"/>
          <w:szCs w:val="48"/>
        </w:rPr>
        <w:t>方案批前公示</w:t>
      </w:r>
    </w:p>
    <w:p w:rsidR="002139C7" w:rsidRDefault="002139C7">
      <w:pPr>
        <w:spacing w:line="600" w:lineRule="exact"/>
        <w:jc w:val="left"/>
        <w:rPr>
          <w:rFonts w:ascii="方正仿宋_GBK" w:eastAsia="方正仿宋_GBK" w:hAnsiTheme="minorEastAsia"/>
          <w:sz w:val="32"/>
          <w:szCs w:val="32"/>
        </w:rPr>
      </w:pPr>
    </w:p>
    <w:p w:rsidR="002139C7" w:rsidRDefault="00294BCD">
      <w:pPr>
        <w:spacing w:line="600" w:lineRule="exact"/>
        <w:ind w:firstLineChars="200" w:firstLine="720"/>
        <w:jc w:val="left"/>
        <w:rPr>
          <w:rFonts w:ascii="方正仿宋_GBK" w:eastAsia="方正仿宋_GBK" w:hAnsiTheme="minorEastAsia"/>
          <w:sz w:val="36"/>
          <w:szCs w:val="36"/>
        </w:rPr>
      </w:pPr>
      <w:r>
        <w:rPr>
          <w:rFonts w:ascii="方正仿宋_GBK" w:eastAsia="方正仿宋_GBK" w:hAnsiTheme="minorEastAsia" w:hint="eastAsia"/>
          <w:sz w:val="36"/>
          <w:szCs w:val="36"/>
        </w:rPr>
        <w:t>为加强规划管理，完善中心城市功能，适应城市建设和城市规划管理的需要，依据《中华人民共和国城乡规划法》、《城市、镇控制性详细规划编制审批办法》，按照市政府工作安排，并报请市城乡规划建设委员会城建专题会研究同意，拟对巫山县高唐组团控制性详细规划部分地块进行调整。调整方案已经专家论证通过，主要内容公示如下，请广大市民于公示期内提出宝贵意见，并书面反馈至巫山县城市规划和自然资源局规划科</w:t>
      </w:r>
      <w:r>
        <w:rPr>
          <w:rFonts w:ascii="方正仿宋_GBK" w:eastAsia="方正仿宋_GBK" w:hAnsiTheme="minorEastAsia" w:hint="eastAsia"/>
          <w:sz w:val="36"/>
          <w:szCs w:val="36"/>
        </w:rPr>
        <w:t>(315</w:t>
      </w:r>
      <w:r>
        <w:rPr>
          <w:rFonts w:ascii="方正仿宋_GBK" w:eastAsia="方正仿宋_GBK" w:hAnsiTheme="minorEastAsia" w:hint="eastAsia"/>
          <w:sz w:val="36"/>
          <w:szCs w:val="36"/>
        </w:rPr>
        <w:t>室</w:t>
      </w:r>
      <w:r>
        <w:rPr>
          <w:rFonts w:ascii="方正仿宋_GBK" w:eastAsia="方正仿宋_GBK" w:hAnsiTheme="minorEastAsia" w:hint="eastAsia"/>
          <w:sz w:val="36"/>
          <w:szCs w:val="36"/>
        </w:rPr>
        <w:t>)</w:t>
      </w:r>
      <w:r>
        <w:rPr>
          <w:rFonts w:ascii="方正仿宋_GBK" w:eastAsia="方正仿宋_GBK" w:hAnsiTheme="minorEastAsia" w:hint="eastAsia"/>
          <w:sz w:val="36"/>
          <w:szCs w:val="36"/>
        </w:rPr>
        <w:t>。</w:t>
      </w:r>
    </w:p>
    <w:p w:rsidR="002139C7" w:rsidRDefault="00294BCD">
      <w:pPr>
        <w:pStyle w:val="a7"/>
        <w:widowControl/>
        <w:spacing w:beforeAutospacing="0" w:afterAutospacing="0" w:line="420" w:lineRule="atLeast"/>
        <w:ind w:firstLine="420"/>
        <w:rPr>
          <w:rFonts w:ascii="方正仿宋_GBK" w:eastAsia="方正仿宋_GBK" w:hAnsiTheme="minorEastAsia" w:cstheme="minorBidi"/>
          <w:kern w:val="2"/>
          <w:sz w:val="36"/>
          <w:szCs w:val="36"/>
        </w:rPr>
      </w:pPr>
      <w:r>
        <w:rPr>
          <w:rFonts w:ascii="方正仿宋_GBK" w:eastAsia="方正仿宋_GBK" w:hAnsiTheme="minorEastAsia" w:cstheme="minorBidi" w:hint="eastAsia"/>
          <w:kern w:val="2"/>
          <w:sz w:val="36"/>
          <w:szCs w:val="36"/>
        </w:rPr>
        <w:t>公示时间：</w:t>
      </w:r>
      <w:r>
        <w:rPr>
          <w:rFonts w:ascii="方正仿宋_GBK" w:eastAsia="方正仿宋_GBK" w:hAnsiTheme="minorEastAsia" w:cstheme="minorBidi" w:hint="eastAsia"/>
          <w:kern w:val="2"/>
          <w:sz w:val="36"/>
          <w:szCs w:val="36"/>
        </w:rPr>
        <w:t>202</w:t>
      </w:r>
      <w:r>
        <w:rPr>
          <w:rFonts w:ascii="方正仿宋_GBK" w:eastAsia="方正仿宋_GBK" w:hAnsiTheme="minorEastAsia" w:cstheme="minorBidi" w:hint="eastAsia"/>
          <w:kern w:val="2"/>
          <w:sz w:val="36"/>
          <w:szCs w:val="36"/>
        </w:rPr>
        <w:t>3</w:t>
      </w:r>
      <w:r>
        <w:rPr>
          <w:rFonts w:ascii="方正仿宋_GBK" w:eastAsia="方正仿宋_GBK" w:hAnsiTheme="minorEastAsia" w:cstheme="minorBidi" w:hint="eastAsia"/>
          <w:kern w:val="2"/>
          <w:sz w:val="36"/>
          <w:szCs w:val="36"/>
        </w:rPr>
        <w:t>.</w:t>
      </w:r>
      <w:r>
        <w:rPr>
          <w:rFonts w:ascii="方正仿宋_GBK" w:eastAsia="方正仿宋_GBK" w:hAnsiTheme="minorEastAsia" w:cstheme="minorBidi" w:hint="eastAsia"/>
          <w:kern w:val="2"/>
          <w:sz w:val="36"/>
          <w:szCs w:val="36"/>
        </w:rPr>
        <w:t>2</w:t>
      </w:r>
      <w:r>
        <w:rPr>
          <w:rFonts w:ascii="方正仿宋_GBK" w:eastAsia="方正仿宋_GBK" w:hAnsiTheme="minorEastAsia" w:cstheme="minorBidi" w:hint="eastAsia"/>
          <w:kern w:val="2"/>
          <w:sz w:val="36"/>
          <w:szCs w:val="36"/>
        </w:rPr>
        <w:t>.1</w:t>
      </w:r>
      <w:r>
        <w:rPr>
          <w:rFonts w:ascii="方正仿宋_GBK" w:eastAsia="方正仿宋_GBK" w:hAnsiTheme="minorEastAsia" w:cstheme="minorBidi" w:hint="eastAsia"/>
          <w:kern w:val="2"/>
          <w:sz w:val="36"/>
          <w:szCs w:val="36"/>
        </w:rPr>
        <w:t>7</w:t>
      </w:r>
      <w:r>
        <w:rPr>
          <w:rFonts w:ascii="方正仿宋_GBK" w:eastAsia="方正仿宋_GBK" w:hAnsiTheme="minorEastAsia" w:cstheme="minorBidi" w:hint="eastAsia"/>
          <w:kern w:val="2"/>
          <w:sz w:val="36"/>
          <w:szCs w:val="36"/>
        </w:rPr>
        <w:t>～</w:t>
      </w:r>
      <w:r>
        <w:rPr>
          <w:rFonts w:ascii="方正仿宋_GBK" w:eastAsia="方正仿宋_GBK" w:hAnsiTheme="minorEastAsia" w:cstheme="minorBidi" w:hint="eastAsia"/>
          <w:kern w:val="2"/>
          <w:sz w:val="36"/>
          <w:szCs w:val="36"/>
        </w:rPr>
        <w:t>202.</w:t>
      </w:r>
      <w:r>
        <w:rPr>
          <w:rFonts w:ascii="方正仿宋_GBK" w:eastAsia="方正仿宋_GBK" w:hAnsiTheme="minorEastAsia" w:cstheme="minorBidi" w:hint="eastAsia"/>
          <w:kern w:val="2"/>
          <w:sz w:val="36"/>
          <w:szCs w:val="36"/>
        </w:rPr>
        <w:t>2</w:t>
      </w:r>
      <w:r>
        <w:rPr>
          <w:rFonts w:ascii="方正仿宋_GBK" w:eastAsia="方正仿宋_GBK" w:hAnsiTheme="minorEastAsia" w:cstheme="minorBidi" w:hint="eastAsia"/>
          <w:kern w:val="2"/>
          <w:sz w:val="36"/>
          <w:szCs w:val="36"/>
        </w:rPr>
        <w:t>.</w:t>
      </w:r>
      <w:r>
        <w:rPr>
          <w:rFonts w:ascii="方正仿宋_GBK" w:eastAsia="方正仿宋_GBK" w:hAnsiTheme="minorEastAsia" w:cstheme="minorBidi" w:hint="eastAsia"/>
          <w:kern w:val="2"/>
          <w:sz w:val="36"/>
          <w:szCs w:val="36"/>
        </w:rPr>
        <w:t>24</w:t>
      </w:r>
    </w:p>
    <w:p w:rsidR="002139C7" w:rsidRDefault="00294BCD">
      <w:pPr>
        <w:pStyle w:val="a7"/>
        <w:widowControl/>
        <w:spacing w:beforeAutospacing="0" w:afterAutospacing="0" w:line="420" w:lineRule="atLeast"/>
        <w:ind w:firstLine="420"/>
        <w:rPr>
          <w:rFonts w:ascii="方正仿宋_GBK" w:eastAsia="方正仿宋_GBK" w:hAnsiTheme="minorEastAsia" w:cstheme="minorBidi"/>
          <w:kern w:val="2"/>
          <w:sz w:val="36"/>
          <w:szCs w:val="36"/>
        </w:rPr>
      </w:pPr>
      <w:r>
        <w:rPr>
          <w:rFonts w:ascii="方正仿宋_GBK" w:eastAsia="方正仿宋_GBK" w:hAnsiTheme="minorEastAsia" w:cstheme="minorBidi" w:hint="eastAsia"/>
          <w:kern w:val="2"/>
          <w:sz w:val="36"/>
          <w:szCs w:val="36"/>
        </w:rPr>
        <w:t>联系电话：</w:t>
      </w:r>
      <w:r>
        <w:rPr>
          <w:rFonts w:ascii="方正仿宋_GBK" w:eastAsia="方正仿宋_GBK" w:hAnsiTheme="minorEastAsia" w:cstheme="minorBidi" w:hint="eastAsia"/>
          <w:kern w:val="2"/>
          <w:sz w:val="36"/>
          <w:szCs w:val="36"/>
        </w:rPr>
        <w:t>023-57680181</w:t>
      </w:r>
      <w:bookmarkStart w:id="0" w:name="_GoBack"/>
      <w:bookmarkEnd w:id="0"/>
    </w:p>
    <w:p w:rsidR="002139C7" w:rsidRDefault="00294BCD">
      <w:pPr>
        <w:pStyle w:val="a7"/>
        <w:widowControl/>
        <w:spacing w:beforeAutospacing="0" w:afterAutospacing="0" w:line="420" w:lineRule="atLeast"/>
        <w:ind w:firstLine="420"/>
        <w:rPr>
          <w:rFonts w:ascii="方正仿宋_GBK" w:eastAsia="方正仿宋_GBK" w:hAnsiTheme="minorEastAsia" w:cstheme="minorBidi"/>
          <w:kern w:val="2"/>
          <w:sz w:val="36"/>
          <w:szCs w:val="36"/>
        </w:rPr>
      </w:pPr>
      <w:r>
        <w:rPr>
          <w:rFonts w:ascii="方正仿宋_GBK" w:eastAsia="方正仿宋_GBK" w:hAnsiTheme="minorEastAsia" w:cstheme="minorBidi" w:hint="eastAsia"/>
          <w:kern w:val="2"/>
          <w:sz w:val="36"/>
          <w:szCs w:val="36"/>
        </w:rPr>
        <w:t>公示方式：</w:t>
      </w:r>
    </w:p>
    <w:p w:rsidR="002139C7" w:rsidRDefault="00294BCD">
      <w:pPr>
        <w:pStyle w:val="a7"/>
        <w:widowControl/>
        <w:numPr>
          <w:ilvl w:val="0"/>
          <w:numId w:val="1"/>
        </w:numPr>
        <w:spacing w:beforeAutospacing="0" w:afterAutospacing="0" w:line="420" w:lineRule="atLeast"/>
        <w:ind w:firstLine="420"/>
        <w:rPr>
          <w:rFonts w:ascii="方正仿宋_GBK" w:eastAsia="方正仿宋_GBK" w:hAnsiTheme="minorEastAsia" w:cstheme="minorBidi"/>
          <w:kern w:val="2"/>
          <w:sz w:val="36"/>
          <w:szCs w:val="36"/>
        </w:rPr>
      </w:pPr>
      <w:r>
        <w:rPr>
          <w:rFonts w:ascii="方正仿宋_GBK" w:eastAsia="方正仿宋_GBK" w:hAnsiTheme="minorEastAsia" w:cstheme="minorBidi" w:hint="eastAsia"/>
          <w:kern w:val="2"/>
          <w:sz w:val="36"/>
          <w:szCs w:val="36"/>
        </w:rPr>
        <w:t>巫山县城市规划大厅</w:t>
      </w:r>
    </w:p>
    <w:p w:rsidR="002139C7" w:rsidRDefault="00294BCD">
      <w:pPr>
        <w:pStyle w:val="a7"/>
        <w:widowControl/>
        <w:spacing w:beforeAutospacing="0" w:afterAutospacing="0" w:line="420" w:lineRule="atLeast"/>
        <w:ind w:firstLine="420"/>
        <w:rPr>
          <w:rFonts w:ascii="方正仿宋_GBK" w:eastAsia="方正仿宋_GBK" w:hAnsiTheme="minorEastAsia" w:cstheme="minorBidi"/>
          <w:kern w:val="2"/>
          <w:sz w:val="36"/>
          <w:szCs w:val="36"/>
        </w:rPr>
      </w:pPr>
      <w:r>
        <w:rPr>
          <w:rFonts w:ascii="方正仿宋_GBK" w:eastAsia="方正仿宋_GBK" w:hAnsiTheme="minorEastAsia" w:cstheme="minorBidi" w:hint="eastAsia"/>
          <w:kern w:val="2"/>
          <w:sz w:val="36"/>
          <w:szCs w:val="36"/>
        </w:rPr>
        <w:t>2</w:t>
      </w:r>
      <w:r>
        <w:rPr>
          <w:rFonts w:ascii="方正仿宋_GBK" w:eastAsia="方正仿宋_GBK" w:hAnsiTheme="minorEastAsia" w:cstheme="minorBidi" w:hint="eastAsia"/>
          <w:kern w:val="2"/>
          <w:sz w:val="36"/>
          <w:szCs w:val="36"/>
        </w:rPr>
        <w:t>、官方网站“巫山县规划和自然资源局”</w:t>
      </w:r>
      <w:r>
        <w:rPr>
          <w:rFonts w:ascii="方正仿宋_GBK" w:eastAsia="方正仿宋_GBK" w:hAnsiTheme="minorEastAsia" w:cstheme="minorBidi" w:hint="eastAsia"/>
          <w:kern w:val="2"/>
          <w:sz w:val="36"/>
          <w:szCs w:val="36"/>
        </w:rPr>
        <w:t>(http://cqws.gov.cn/xzfbm_73744/sfj_1/)</w:t>
      </w:r>
    </w:p>
    <w:p w:rsidR="002139C7" w:rsidRDefault="00294BCD">
      <w:pPr>
        <w:pStyle w:val="3"/>
        <w:rPr>
          <w:rFonts w:ascii="方正仿宋_GBK" w:eastAsia="方正仿宋_GBK" w:hAnsiTheme="minorEastAsia"/>
          <w:b w:val="0"/>
          <w:bCs w:val="0"/>
          <w:sz w:val="36"/>
          <w:szCs w:val="36"/>
        </w:rPr>
      </w:pPr>
      <w:r>
        <w:rPr>
          <w:rFonts w:ascii="方正仿宋_GBK" w:eastAsia="方正仿宋_GBK" w:hAnsiTheme="minorEastAsia" w:hint="eastAsia"/>
          <w:b w:val="0"/>
          <w:bCs w:val="0"/>
          <w:sz w:val="36"/>
          <w:szCs w:val="36"/>
        </w:rPr>
        <w:t>调整主要内容：</w:t>
      </w:r>
    </w:p>
    <w:p w:rsidR="002139C7" w:rsidRDefault="00294BCD">
      <w:pPr>
        <w:spacing w:line="360" w:lineRule="auto"/>
        <w:ind w:firstLineChars="200" w:firstLine="720"/>
        <w:rPr>
          <w:rFonts w:ascii="方正仿宋_GBK" w:eastAsia="方正仿宋_GBK" w:hAnsiTheme="minorEastAsia"/>
          <w:sz w:val="36"/>
          <w:szCs w:val="36"/>
        </w:rPr>
      </w:pPr>
      <w:r>
        <w:rPr>
          <w:rFonts w:ascii="方正仿宋_GBK" w:eastAsia="方正仿宋_GBK" w:hAnsiTheme="minorEastAsia" w:hint="eastAsia"/>
          <w:sz w:val="36"/>
          <w:szCs w:val="36"/>
        </w:rPr>
        <w:t>根据</w:t>
      </w:r>
      <w:r>
        <w:rPr>
          <w:rFonts w:ascii="方正仿宋_GBK" w:eastAsia="方正仿宋_GBK" w:hAnsiTheme="minorEastAsia" w:hint="eastAsia"/>
          <w:sz w:val="36"/>
          <w:szCs w:val="36"/>
        </w:rPr>
        <w:t>2020</w:t>
      </w:r>
      <w:r>
        <w:rPr>
          <w:rFonts w:ascii="方正仿宋_GBK" w:eastAsia="方正仿宋_GBK" w:hAnsiTheme="minorEastAsia" w:hint="eastAsia"/>
          <w:sz w:val="36"/>
          <w:szCs w:val="36"/>
        </w:rPr>
        <w:t>年因龙江南拓区（巫峡镇七星村</w:t>
      </w:r>
      <w:r>
        <w:rPr>
          <w:rFonts w:ascii="方正仿宋_GBK" w:eastAsia="方正仿宋_GBK" w:hAnsiTheme="minorEastAsia" w:hint="eastAsia"/>
          <w:sz w:val="36"/>
          <w:szCs w:val="36"/>
        </w:rPr>
        <w:t>5</w:t>
      </w:r>
      <w:r>
        <w:rPr>
          <w:rFonts w:ascii="方正仿宋_GBK" w:eastAsia="方正仿宋_GBK" w:hAnsiTheme="minorEastAsia" w:hint="eastAsia"/>
          <w:sz w:val="36"/>
          <w:szCs w:val="36"/>
        </w:rPr>
        <w:t>组）</w:t>
      </w:r>
      <w:r>
        <w:rPr>
          <w:rFonts w:ascii="方正仿宋_GBK" w:eastAsia="方正仿宋_GBK" w:hAnsiTheme="minorEastAsia" w:hint="eastAsia"/>
          <w:sz w:val="36"/>
          <w:szCs w:val="36"/>
        </w:rPr>
        <w:t>重点建设项目</w:t>
      </w:r>
      <w:r>
        <w:rPr>
          <w:rFonts w:ascii="方正仿宋_GBK" w:eastAsia="方正仿宋_GBK" w:hAnsiTheme="minorEastAsia" w:hint="eastAsia"/>
          <w:sz w:val="36"/>
          <w:szCs w:val="36"/>
        </w:rPr>
        <w:t>龙水中小学建设在即，亟需搬迁拆除建设区域内原有的江龙电力成套设备有限公司和钦玉废品收购站。根据县领导对《关于加快推进巫山县江龙电力成套设备有限公司龙潭沟用地工作的请示》（龙门街道办文﹝</w:t>
      </w:r>
      <w:r>
        <w:rPr>
          <w:rFonts w:ascii="方正仿宋_GBK" w:eastAsia="方正仿宋_GBK" w:hAnsiTheme="minorEastAsia" w:hint="eastAsia"/>
          <w:sz w:val="36"/>
          <w:szCs w:val="36"/>
        </w:rPr>
        <w:t>2022</w:t>
      </w:r>
      <w:r>
        <w:rPr>
          <w:rFonts w:ascii="方正仿宋_GBK" w:eastAsia="方正仿宋_GBK" w:hAnsiTheme="minorEastAsia" w:hint="eastAsia"/>
          <w:sz w:val="36"/>
          <w:szCs w:val="36"/>
        </w:rPr>
        <w:t>﹞</w:t>
      </w:r>
      <w:r>
        <w:rPr>
          <w:rFonts w:ascii="方正仿宋_GBK" w:eastAsia="方正仿宋_GBK" w:hAnsiTheme="minorEastAsia" w:hint="eastAsia"/>
          <w:sz w:val="36"/>
          <w:szCs w:val="36"/>
        </w:rPr>
        <w:t>10</w:t>
      </w:r>
      <w:r>
        <w:rPr>
          <w:rFonts w:ascii="方正仿宋_GBK" w:eastAsia="方正仿宋_GBK" w:hAnsiTheme="minorEastAsia" w:hint="eastAsia"/>
          <w:sz w:val="36"/>
          <w:szCs w:val="36"/>
        </w:rPr>
        <w:t>号）文件的批示</w:t>
      </w:r>
      <w:r>
        <w:rPr>
          <w:rFonts w:ascii="方正仿宋_GBK" w:eastAsia="方正仿宋_GBK" w:hAnsiTheme="minorEastAsia" w:hint="eastAsia"/>
          <w:sz w:val="36"/>
          <w:szCs w:val="36"/>
        </w:rPr>
        <w:t>。</w:t>
      </w:r>
      <w:r>
        <w:rPr>
          <w:rFonts w:ascii="方正仿宋_GBK" w:eastAsia="方正仿宋_GBK" w:hAnsiTheme="minorEastAsia" w:hint="eastAsia"/>
          <w:sz w:val="36"/>
          <w:szCs w:val="36"/>
        </w:rPr>
        <w:t>拟对巫山县高唐组团控规调整，</w:t>
      </w:r>
      <w:r w:rsidR="00AD47AD">
        <w:rPr>
          <w:rFonts w:ascii="方正仿宋_GBK" w:eastAsia="方正仿宋_GBK" w:hAnsiTheme="minorEastAsia" w:hint="eastAsia"/>
          <w:sz w:val="36"/>
          <w:szCs w:val="36"/>
        </w:rPr>
        <w:t>本次共涉及</w:t>
      </w:r>
      <w:r>
        <w:rPr>
          <w:rFonts w:ascii="方正仿宋_GBK" w:eastAsia="方正仿宋_GBK" w:hAnsiTheme="minorEastAsia" w:hint="eastAsia"/>
          <w:sz w:val="36"/>
          <w:szCs w:val="36"/>
        </w:rPr>
        <w:t>两</w:t>
      </w:r>
      <w:r>
        <w:rPr>
          <w:rFonts w:ascii="方正仿宋_GBK" w:eastAsia="方正仿宋_GBK" w:hAnsiTheme="minorEastAsia" w:hint="eastAsia"/>
          <w:sz w:val="36"/>
          <w:szCs w:val="36"/>
        </w:rPr>
        <w:t>个地块的调整分别为</w:t>
      </w:r>
      <w:r>
        <w:rPr>
          <w:rFonts w:ascii="方正仿宋_GBK" w:eastAsia="方正仿宋_GBK" w:hAnsiTheme="minorEastAsia" w:hint="eastAsia"/>
          <w:sz w:val="36"/>
          <w:szCs w:val="36"/>
        </w:rPr>
        <w:t>C03</w:t>
      </w:r>
      <w:r>
        <w:rPr>
          <w:rFonts w:ascii="方正仿宋_GBK" w:eastAsia="方正仿宋_GBK" w:hAnsiTheme="minorEastAsia" w:hint="eastAsia"/>
          <w:sz w:val="36"/>
          <w:szCs w:val="36"/>
        </w:rPr>
        <w:t>-</w:t>
      </w:r>
      <w:r>
        <w:rPr>
          <w:rFonts w:ascii="方正仿宋_GBK" w:eastAsia="方正仿宋_GBK" w:hAnsiTheme="minorEastAsia" w:hint="eastAsia"/>
          <w:sz w:val="36"/>
          <w:szCs w:val="36"/>
        </w:rPr>
        <w:t>11</w:t>
      </w:r>
      <w:r>
        <w:rPr>
          <w:rFonts w:ascii="方正仿宋_GBK" w:eastAsia="方正仿宋_GBK" w:hAnsiTheme="minorEastAsia" w:hint="eastAsia"/>
          <w:sz w:val="36"/>
          <w:szCs w:val="36"/>
        </w:rPr>
        <w:t>、</w:t>
      </w:r>
      <w:r>
        <w:rPr>
          <w:rFonts w:ascii="方正仿宋_GBK" w:eastAsia="方正仿宋_GBK" w:hAnsiTheme="minorEastAsia" w:hint="eastAsia"/>
          <w:sz w:val="36"/>
          <w:szCs w:val="36"/>
        </w:rPr>
        <w:t>C03-12</w:t>
      </w:r>
      <w:r>
        <w:rPr>
          <w:rFonts w:ascii="方正仿宋_GBK" w:eastAsia="方正仿宋_GBK" w:hAnsiTheme="minorEastAsia" w:hint="eastAsia"/>
          <w:sz w:val="36"/>
          <w:szCs w:val="36"/>
        </w:rPr>
        <w:t>地块。调整前后各地块控制指标如下：</w:t>
      </w:r>
    </w:p>
    <w:p w:rsidR="002139C7" w:rsidRDefault="002139C7">
      <w:pPr>
        <w:spacing w:line="600" w:lineRule="exact"/>
        <w:jc w:val="left"/>
        <w:rPr>
          <w:rFonts w:ascii="方正仿宋_GBK" w:eastAsia="方正仿宋_GBK" w:hAnsiTheme="minorEastAsia"/>
          <w:sz w:val="32"/>
          <w:szCs w:val="32"/>
        </w:rPr>
      </w:pPr>
    </w:p>
    <w:p w:rsidR="002139C7" w:rsidRDefault="002139C7">
      <w:pPr>
        <w:spacing w:line="600" w:lineRule="exact"/>
        <w:jc w:val="left"/>
        <w:rPr>
          <w:rFonts w:ascii="方正仿宋_GBK" w:eastAsia="方正仿宋_GBK" w:hAnsiTheme="minorEastAsia"/>
          <w:sz w:val="32"/>
          <w:szCs w:val="32"/>
        </w:rPr>
      </w:pPr>
    </w:p>
    <w:p w:rsidR="002139C7" w:rsidRDefault="00294BCD">
      <w:pPr>
        <w:spacing w:line="600" w:lineRule="exact"/>
        <w:jc w:val="left"/>
        <w:rPr>
          <w:rFonts w:ascii="方正仿宋_GBK" w:eastAsia="方正仿宋_GBK" w:hAnsiTheme="minorEastAsia"/>
          <w:sz w:val="32"/>
          <w:szCs w:val="32"/>
        </w:rPr>
      </w:pPr>
      <w:r>
        <w:rPr>
          <w:rFonts w:asciiTheme="minorEastAsia" w:hAnsiTheme="minorEastAsia" w:hint="eastAsia"/>
          <w:noProof/>
          <w:sz w:val="28"/>
          <w:szCs w:val="28"/>
        </w:rPr>
        <w:lastRenderedPageBreak/>
        <w:drawing>
          <wp:anchor distT="0" distB="0" distL="114300" distR="114300" simplePos="0" relativeHeight="251657216" behindDoc="0" locked="0" layoutInCell="1" allowOverlap="1">
            <wp:simplePos x="0" y="0"/>
            <wp:positionH relativeFrom="column">
              <wp:posOffset>85090</wp:posOffset>
            </wp:positionH>
            <wp:positionV relativeFrom="paragraph">
              <wp:posOffset>-35560</wp:posOffset>
            </wp:positionV>
            <wp:extent cx="5908675" cy="8359775"/>
            <wp:effectExtent l="0" t="0" r="15875" b="3175"/>
            <wp:wrapSquare wrapText="bothSides"/>
            <wp:docPr id="2" name="图片 2" descr="03土地利用规划调整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3土地利用规划调整后"/>
                    <pic:cNvPicPr>
                      <a:picLocks noChangeAspect="1"/>
                    </pic:cNvPicPr>
                  </pic:nvPicPr>
                  <pic:blipFill>
                    <a:blip r:embed="rId9"/>
                    <a:stretch>
                      <a:fillRect/>
                    </a:stretch>
                  </pic:blipFill>
                  <pic:spPr>
                    <a:xfrm>
                      <a:off x="0" y="0"/>
                      <a:ext cx="5908675" cy="8359775"/>
                    </a:xfrm>
                    <a:prstGeom prst="rect">
                      <a:avLst/>
                    </a:prstGeom>
                  </pic:spPr>
                </pic:pic>
              </a:graphicData>
            </a:graphic>
          </wp:anchor>
        </w:drawing>
      </w:r>
      <w:r w:rsidR="002139C7" w:rsidRPr="002139C7">
        <w:rPr>
          <w:sz w:val="28"/>
        </w:rPr>
        <w:pict>
          <v:rect id="_x0000_s1031" style="position:absolute;margin-left:49.85pt;margin-top:10.45pt;width:452.1pt;height:658.95pt;z-index:251658240;mso-position-horizontal-relative:text;mso-position-vertical-relative:text" filled="f"/>
        </w:pict>
      </w:r>
      <w:r>
        <w:rPr>
          <w:rFonts w:asciiTheme="minorEastAsia" w:hAnsiTheme="minorEastAsia" w:hint="eastAsia"/>
          <w:noProof/>
          <w:sz w:val="28"/>
          <w:szCs w:val="28"/>
        </w:rPr>
        <w:drawing>
          <wp:anchor distT="0" distB="0" distL="114300" distR="114300" simplePos="0" relativeHeight="251655168" behindDoc="0" locked="0" layoutInCell="1" allowOverlap="1">
            <wp:simplePos x="0" y="0"/>
            <wp:positionH relativeFrom="column">
              <wp:posOffset>7199630</wp:posOffset>
            </wp:positionH>
            <wp:positionV relativeFrom="paragraph">
              <wp:posOffset>330200</wp:posOffset>
            </wp:positionV>
            <wp:extent cx="5001260" cy="3335655"/>
            <wp:effectExtent l="9525" t="9525" r="18415" b="26670"/>
            <wp:wrapSquare wrapText="bothSides"/>
            <wp:docPr id="4" name="图片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
                    <pic:cNvPicPr>
                      <a:picLocks noChangeAspect="1"/>
                    </pic:cNvPicPr>
                  </pic:nvPicPr>
                  <pic:blipFill>
                    <a:blip r:embed="rId10"/>
                    <a:stretch>
                      <a:fillRect/>
                    </a:stretch>
                  </pic:blipFill>
                  <pic:spPr>
                    <a:xfrm>
                      <a:off x="0" y="0"/>
                      <a:ext cx="5001260" cy="3335655"/>
                    </a:xfrm>
                    <a:prstGeom prst="rect">
                      <a:avLst/>
                    </a:prstGeom>
                    <a:ln>
                      <a:solidFill>
                        <a:schemeClr val="tx1"/>
                      </a:solidFill>
                    </a:ln>
                  </pic:spPr>
                </pic:pic>
              </a:graphicData>
            </a:graphic>
          </wp:anchor>
        </w:drawing>
      </w:r>
    </w:p>
    <w:p w:rsidR="002139C7" w:rsidRDefault="002139C7">
      <w:pPr>
        <w:spacing w:line="600" w:lineRule="exact"/>
        <w:jc w:val="left"/>
        <w:rPr>
          <w:rFonts w:ascii="方正仿宋_GBK" w:eastAsia="方正仿宋_GBK" w:hAnsiTheme="minorEastAsia"/>
          <w:sz w:val="32"/>
          <w:szCs w:val="32"/>
        </w:rPr>
      </w:pPr>
    </w:p>
    <w:p w:rsidR="002139C7" w:rsidRDefault="002139C7">
      <w:pPr>
        <w:spacing w:line="600" w:lineRule="exact"/>
        <w:jc w:val="left"/>
        <w:rPr>
          <w:rFonts w:ascii="方正仿宋_GBK" w:eastAsia="方正仿宋_GBK" w:hAnsiTheme="minorEastAsia"/>
          <w:sz w:val="32"/>
          <w:szCs w:val="32"/>
        </w:rPr>
      </w:pPr>
    </w:p>
    <w:p w:rsidR="002139C7" w:rsidRDefault="002139C7">
      <w:pPr>
        <w:spacing w:line="600" w:lineRule="exact"/>
        <w:jc w:val="left"/>
        <w:rPr>
          <w:rFonts w:ascii="方正仿宋_GBK" w:eastAsia="方正仿宋_GBK" w:hAnsiTheme="minorEastAsia"/>
          <w:sz w:val="32"/>
          <w:szCs w:val="32"/>
        </w:rPr>
      </w:pPr>
    </w:p>
    <w:p w:rsidR="002139C7" w:rsidRDefault="00294BCD">
      <w:pPr>
        <w:tabs>
          <w:tab w:val="center" w:pos="10107"/>
        </w:tabs>
        <w:spacing w:line="600" w:lineRule="exact"/>
        <w:jc w:val="left"/>
        <w:rPr>
          <w:rFonts w:ascii="方正仿宋_GBK" w:eastAsia="方正仿宋_GBK" w:hAnsiTheme="minorEastAsia"/>
          <w:sz w:val="32"/>
          <w:szCs w:val="32"/>
        </w:rPr>
      </w:pPr>
      <w:r>
        <w:rPr>
          <w:rFonts w:ascii="方正仿宋_GBK" w:eastAsia="方正仿宋_GBK" w:hAnsiTheme="minorEastAsia" w:hint="eastAsia"/>
          <w:sz w:val="32"/>
          <w:szCs w:val="32"/>
        </w:rPr>
        <w:tab/>
      </w:r>
    </w:p>
    <w:p w:rsidR="002139C7" w:rsidRDefault="002139C7">
      <w:pPr>
        <w:spacing w:line="600" w:lineRule="exact"/>
        <w:jc w:val="left"/>
        <w:rPr>
          <w:rFonts w:ascii="方正仿宋_GBK" w:eastAsia="方正仿宋_GBK" w:hAnsiTheme="minorEastAsia"/>
          <w:sz w:val="32"/>
          <w:szCs w:val="32"/>
        </w:rPr>
      </w:pPr>
    </w:p>
    <w:p w:rsidR="002139C7" w:rsidRDefault="002139C7">
      <w:pPr>
        <w:ind w:firstLineChars="1300" w:firstLine="3640"/>
        <w:rPr>
          <w:rFonts w:asciiTheme="minorEastAsia" w:hAnsiTheme="minorEastAsia"/>
          <w:sz w:val="28"/>
          <w:szCs w:val="28"/>
        </w:rPr>
      </w:pPr>
    </w:p>
    <w:p w:rsidR="002139C7" w:rsidRDefault="002139C7">
      <w:pPr>
        <w:ind w:firstLineChars="1300" w:firstLine="3640"/>
        <w:rPr>
          <w:rFonts w:asciiTheme="minorEastAsia" w:hAnsiTheme="minorEastAsia"/>
          <w:sz w:val="28"/>
          <w:szCs w:val="28"/>
        </w:rPr>
      </w:pPr>
      <w:r w:rsidRPr="002139C7">
        <w:rPr>
          <w:sz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2" type="#_x0000_t34" style="position:absolute;left:0;text-align:left;margin-left:-214.8pt;margin-top:25.55pt;width:264.65pt;height:103.2pt;z-index:251659264" adj="10802">
            <v:stroke endarrow="open"/>
          </v:shape>
        </w:pict>
      </w:r>
    </w:p>
    <w:p w:rsidR="002139C7" w:rsidRDefault="002139C7">
      <w:pPr>
        <w:ind w:firstLineChars="1300" w:firstLine="3640"/>
        <w:rPr>
          <w:rFonts w:asciiTheme="minorEastAsia" w:hAnsiTheme="minorEastAsia"/>
          <w:sz w:val="28"/>
          <w:szCs w:val="28"/>
        </w:rPr>
      </w:pPr>
    </w:p>
    <w:p w:rsidR="002139C7" w:rsidRDefault="002139C7">
      <w:pPr>
        <w:ind w:firstLineChars="1300" w:firstLine="3640"/>
        <w:rPr>
          <w:rFonts w:asciiTheme="minorEastAsia" w:hAnsiTheme="minorEastAsia"/>
          <w:sz w:val="28"/>
          <w:szCs w:val="28"/>
        </w:rPr>
      </w:pPr>
    </w:p>
    <w:p w:rsidR="002139C7" w:rsidRDefault="00294BCD">
      <w:pPr>
        <w:rPr>
          <w:rFonts w:asciiTheme="minorEastAsia" w:eastAsia="方正仿宋_GBK" w:hAnsiTheme="minorEastAsia"/>
          <w:sz w:val="28"/>
          <w:szCs w:val="28"/>
        </w:rPr>
      </w:pPr>
      <w:r>
        <w:rPr>
          <w:rFonts w:ascii="方正仿宋_GBK" w:eastAsia="方正仿宋_GBK" w:hAnsiTheme="minorEastAsia" w:hint="eastAsia"/>
          <w:sz w:val="32"/>
          <w:szCs w:val="32"/>
        </w:rPr>
        <w:t>调整前</w:t>
      </w:r>
    </w:p>
    <w:p w:rsidR="002139C7" w:rsidRDefault="002139C7">
      <w:pPr>
        <w:spacing w:line="600" w:lineRule="exact"/>
        <w:jc w:val="left"/>
        <w:rPr>
          <w:rFonts w:asciiTheme="minorEastAsia" w:hAnsiTheme="minorEastAsia"/>
          <w:sz w:val="28"/>
          <w:szCs w:val="28"/>
        </w:rPr>
      </w:pPr>
      <w:r w:rsidRPr="002139C7">
        <w:rPr>
          <w:sz w:val="28"/>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3" type="#_x0000_t61" style="position:absolute;margin-left:176.9pt;margin-top:18.3pt;width:84.2pt;height:20pt;z-index:251660288" filled="f">
            <v:textbox>
              <w:txbxContent>
                <w:p w:rsidR="002139C7" w:rsidRDefault="00294BCD">
                  <w:r>
                    <w:rPr>
                      <w:rFonts w:hint="eastAsia"/>
                    </w:rPr>
                    <w:t>城镇开发边界</w:t>
                  </w:r>
                </w:p>
              </w:txbxContent>
            </v:textbox>
          </v:shape>
        </w:pict>
      </w:r>
      <w:r w:rsidR="00294BCD">
        <w:rPr>
          <w:rFonts w:asciiTheme="minorEastAsia" w:hAnsiTheme="minorEastAsia" w:hint="eastAsia"/>
          <w:noProof/>
          <w:sz w:val="28"/>
          <w:szCs w:val="28"/>
        </w:rPr>
        <w:drawing>
          <wp:anchor distT="0" distB="0" distL="114300" distR="114300" simplePos="0" relativeHeight="251656192" behindDoc="0" locked="0" layoutInCell="1" allowOverlap="1">
            <wp:simplePos x="0" y="0"/>
            <wp:positionH relativeFrom="column">
              <wp:posOffset>1038225</wp:posOffset>
            </wp:positionH>
            <wp:positionV relativeFrom="paragraph">
              <wp:posOffset>43815</wp:posOffset>
            </wp:positionV>
            <wp:extent cx="5062220" cy="3621405"/>
            <wp:effectExtent l="0" t="0" r="5080" b="17145"/>
            <wp:wrapSquare wrapText="bothSides"/>
            <wp:docPr id="1" name="图片 1" descr="1巫山高唐控规用地规划2022.8.12调整-模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巫山高唐控规用地规划2022.8.12调整-模型"/>
                    <pic:cNvPicPr>
                      <a:picLocks noChangeAspect="1"/>
                    </pic:cNvPicPr>
                  </pic:nvPicPr>
                  <pic:blipFill>
                    <a:blip r:embed="rId11"/>
                    <a:srcRect t="3743" b="3743"/>
                    <a:stretch>
                      <a:fillRect/>
                    </a:stretch>
                  </pic:blipFill>
                  <pic:spPr>
                    <a:xfrm>
                      <a:off x="0" y="0"/>
                      <a:ext cx="5062220" cy="3621405"/>
                    </a:xfrm>
                    <a:prstGeom prst="rect">
                      <a:avLst/>
                    </a:prstGeom>
                  </pic:spPr>
                </pic:pic>
              </a:graphicData>
            </a:graphic>
          </wp:anchor>
        </w:drawing>
      </w:r>
    </w:p>
    <w:p w:rsidR="002139C7" w:rsidRDefault="002139C7">
      <w:pPr>
        <w:spacing w:line="600" w:lineRule="exact"/>
        <w:jc w:val="left"/>
        <w:rPr>
          <w:rFonts w:asciiTheme="minorEastAsia" w:hAnsiTheme="minorEastAsia"/>
          <w:sz w:val="28"/>
          <w:szCs w:val="28"/>
        </w:rPr>
      </w:pPr>
    </w:p>
    <w:p w:rsidR="002139C7" w:rsidRDefault="002139C7">
      <w:pPr>
        <w:spacing w:line="600" w:lineRule="exact"/>
        <w:jc w:val="left"/>
        <w:rPr>
          <w:rFonts w:asciiTheme="minorEastAsia" w:hAnsiTheme="minorEastAsia"/>
          <w:sz w:val="28"/>
          <w:szCs w:val="28"/>
        </w:rPr>
      </w:pPr>
    </w:p>
    <w:p w:rsidR="002139C7" w:rsidRDefault="002139C7">
      <w:pPr>
        <w:spacing w:line="600" w:lineRule="exact"/>
        <w:jc w:val="left"/>
        <w:rPr>
          <w:rFonts w:asciiTheme="minorEastAsia" w:hAnsiTheme="minorEastAsia"/>
          <w:sz w:val="28"/>
          <w:szCs w:val="28"/>
        </w:rPr>
      </w:pPr>
    </w:p>
    <w:p w:rsidR="002139C7" w:rsidRDefault="002139C7">
      <w:pPr>
        <w:spacing w:line="600" w:lineRule="exact"/>
        <w:jc w:val="left"/>
        <w:rPr>
          <w:rFonts w:asciiTheme="minorEastAsia" w:hAnsiTheme="minorEastAsia"/>
          <w:sz w:val="28"/>
          <w:szCs w:val="28"/>
        </w:rPr>
      </w:pPr>
    </w:p>
    <w:p w:rsidR="002139C7" w:rsidRDefault="002139C7">
      <w:pPr>
        <w:spacing w:line="600" w:lineRule="exact"/>
        <w:jc w:val="left"/>
        <w:rPr>
          <w:rFonts w:asciiTheme="minorEastAsia" w:hAnsiTheme="minorEastAsia"/>
          <w:sz w:val="28"/>
          <w:szCs w:val="28"/>
        </w:rPr>
      </w:pPr>
    </w:p>
    <w:p w:rsidR="002139C7" w:rsidRDefault="002139C7">
      <w:pPr>
        <w:spacing w:line="600" w:lineRule="exact"/>
        <w:jc w:val="left"/>
        <w:rPr>
          <w:rFonts w:asciiTheme="minorEastAsia" w:hAnsiTheme="minorEastAsia"/>
          <w:sz w:val="28"/>
          <w:szCs w:val="28"/>
        </w:rPr>
      </w:pPr>
    </w:p>
    <w:p w:rsidR="002139C7" w:rsidRDefault="002139C7">
      <w:pPr>
        <w:spacing w:line="600" w:lineRule="exact"/>
        <w:jc w:val="left"/>
        <w:rPr>
          <w:rFonts w:asciiTheme="minorEastAsia" w:hAnsiTheme="minorEastAsia"/>
          <w:sz w:val="28"/>
          <w:szCs w:val="28"/>
        </w:rPr>
      </w:pPr>
    </w:p>
    <w:p w:rsidR="002139C7" w:rsidRDefault="002139C7">
      <w:pPr>
        <w:spacing w:line="600" w:lineRule="exact"/>
        <w:jc w:val="left"/>
        <w:rPr>
          <w:rFonts w:asciiTheme="minorEastAsia" w:hAnsiTheme="minorEastAsia"/>
          <w:sz w:val="28"/>
          <w:szCs w:val="28"/>
        </w:rPr>
      </w:pPr>
    </w:p>
    <w:p w:rsidR="002139C7" w:rsidRDefault="002139C7">
      <w:pPr>
        <w:spacing w:line="600" w:lineRule="exact"/>
        <w:jc w:val="left"/>
        <w:rPr>
          <w:rFonts w:asciiTheme="minorEastAsia" w:hAnsiTheme="minorEastAsia"/>
          <w:sz w:val="28"/>
          <w:szCs w:val="28"/>
        </w:rPr>
      </w:pPr>
    </w:p>
    <w:p w:rsidR="002139C7" w:rsidRDefault="00294BCD">
      <w:pPr>
        <w:spacing w:line="600" w:lineRule="exact"/>
        <w:jc w:val="left"/>
        <w:rPr>
          <w:rFonts w:asciiTheme="minorEastAsia" w:hAnsiTheme="minorEastAsia"/>
          <w:sz w:val="28"/>
          <w:szCs w:val="28"/>
        </w:rPr>
      </w:pPr>
      <w:r>
        <w:rPr>
          <w:rFonts w:ascii="方正仿宋_GBK" w:eastAsia="方正仿宋_GBK" w:hAnsiTheme="minorEastAsia" w:hint="eastAsia"/>
          <w:sz w:val="32"/>
          <w:szCs w:val="32"/>
        </w:rPr>
        <w:t>调整后</w:t>
      </w:r>
    </w:p>
    <w:p w:rsidR="002139C7" w:rsidRDefault="002139C7">
      <w:pPr>
        <w:spacing w:line="600" w:lineRule="exact"/>
        <w:jc w:val="left"/>
        <w:rPr>
          <w:rFonts w:asciiTheme="minorEastAsia" w:hAnsiTheme="minorEastAsia"/>
          <w:sz w:val="28"/>
          <w:szCs w:val="28"/>
        </w:rPr>
      </w:pPr>
    </w:p>
    <w:p w:rsidR="002139C7" w:rsidRDefault="00294BCD">
      <w:pPr>
        <w:widowControl/>
        <w:jc w:val="center"/>
        <w:textAlignment w:val="center"/>
        <w:rPr>
          <w:rFonts w:ascii="黑体" w:eastAsia="黑体" w:hAnsi="宋体" w:cs="黑体"/>
          <w:b/>
          <w:bCs/>
          <w:color w:val="000000"/>
          <w:kern w:val="0"/>
          <w:sz w:val="22"/>
          <w:lang/>
        </w:rPr>
      </w:pPr>
      <w:r>
        <w:rPr>
          <w:rFonts w:ascii="黑体" w:eastAsia="黑体" w:hAnsi="宋体" w:cs="黑体" w:hint="eastAsia"/>
          <w:b/>
          <w:bCs/>
          <w:color w:val="000000"/>
          <w:kern w:val="0"/>
          <w:sz w:val="22"/>
          <w:lang/>
        </w:rPr>
        <w:lastRenderedPageBreak/>
        <w:br w:type="page"/>
      </w:r>
    </w:p>
    <w:p w:rsidR="002139C7" w:rsidRDefault="002139C7">
      <w:pPr>
        <w:widowControl/>
        <w:jc w:val="center"/>
        <w:textAlignment w:val="center"/>
        <w:rPr>
          <w:rFonts w:ascii="黑体" w:eastAsia="黑体" w:hAnsi="宋体" w:cs="黑体"/>
          <w:b/>
          <w:bCs/>
          <w:color w:val="000000"/>
          <w:kern w:val="0"/>
          <w:sz w:val="22"/>
          <w:lang/>
        </w:rPr>
        <w:sectPr w:rsidR="002139C7">
          <w:headerReference w:type="default" r:id="rId12"/>
          <w:pgSz w:w="23814" w:h="16839" w:orient="landscape"/>
          <w:pgMar w:top="1440" w:right="1800" w:bottom="1440" w:left="1800" w:header="851" w:footer="992" w:gutter="0"/>
          <w:cols w:space="425"/>
          <w:docGrid w:type="lines" w:linePitch="312"/>
        </w:sectPr>
      </w:pPr>
    </w:p>
    <w:tbl>
      <w:tblPr>
        <w:tblW w:w="12718" w:type="dxa"/>
        <w:tblInd w:w="93" w:type="dxa"/>
        <w:tblLook w:val="04A0"/>
      </w:tblPr>
      <w:tblGrid>
        <w:gridCol w:w="1543"/>
        <w:gridCol w:w="1538"/>
        <w:gridCol w:w="3096"/>
        <w:gridCol w:w="3455"/>
        <w:gridCol w:w="1543"/>
        <w:gridCol w:w="1543"/>
      </w:tblGrid>
      <w:tr w:rsidR="002139C7">
        <w:trPr>
          <w:trHeight w:val="866"/>
        </w:trPr>
        <w:tc>
          <w:tcPr>
            <w:tcW w:w="1543"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b/>
                <w:bCs/>
                <w:color w:val="000000"/>
                <w:sz w:val="22"/>
              </w:rPr>
            </w:pPr>
            <w:r>
              <w:rPr>
                <w:rFonts w:ascii="黑体" w:eastAsia="黑体" w:hAnsi="宋体" w:cs="黑体" w:hint="eastAsia"/>
                <w:b/>
                <w:bCs/>
                <w:color w:val="000000"/>
                <w:kern w:val="0"/>
                <w:sz w:val="22"/>
                <w:lang/>
              </w:rPr>
              <w:lastRenderedPageBreak/>
              <w:t>序号</w:t>
            </w:r>
          </w:p>
        </w:tc>
        <w:tc>
          <w:tcPr>
            <w:tcW w:w="4634" w:type="dxa"/>
            <w:gridSpan w:val="2"/>
            <w:tcBorders>
              <w:top w:val="single" w:sz="8" w:space="0" w:color="000000"/>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b/>
                <w:bCs/>
                <w:color w:val="000000"/>
                <w:sz w:val="22"/>
              </w:rPr>
            </w:pPr>
            <w:r>
              <w:rPr>
                <w:rFonts w:ascii="黑体" w:eastAsia="黑体" w:hAnsi="宋体" w:cs="黑体" w:hint="eastAsia"/>
                <w:b/>
                <w:bCs/>
                <w:color w:val="000000"/>
                <w:kern w:val="0"/>
                <w:sz w:val="22"/>
                <w:lang/>
              </w:rPr>
              <w:t>用地代码</w:t>
            </w:r>
          </w:p>
        </w:tc>
        <w:tc>
          <w:tcPr>
            <w:tcW w:w="3455" w:type="dxa"/>
            <w:tcBorders>
              <w:top w:val="single" w:sz="8" w:space="0" w:color="000000"/>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b/>
                <w:bCs/>
                <w:color w:val="000000"/>
                <w:sz w:val="22"/>
              </w:rPr>
            </w:pPr>
            <w:r>
              <w:rPr>
                <w:rFonts w:ascii="黑体" w:eastAsia="黑体" w:hAnsi="宋体" w:cs="黑体" w:hint="eastAsia"/>
                <w:b/>
                <w:bCs/>
                <w:color w:val="000000"/>
                <w:kern w:val="0"/>
                <w:sz w:val="22"/>
                <w:lang/>
              </w:rPr>
              <w:t>用地性质</w:t>
            </w:r>
          </w:p>
        </w:tc>
        <w:tc>
          <w:tcPr>
            <w:tcW w:w="1543" w:type="dxa"/>
            <w:tcBorders>
              <w:top w:val="single" w:sz="8" w:space="0" w:color="000000"/>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b/>
                <w:bCs/>
                <w:color w:val="000000"/>
                <w:sz w:val="22"/>
              </w:rPr>
            </w:pPr>
            <w:r>
              <w:rPr>
                <w:rFonts w:ascii="黑体" w:eastAsia="黑体" w:hAnsi="宋体" w:cs="黑体" w:hint="eastAsia"/>
                <w:b/>
                <w:bCs/>
                <w:color w:val="000000"/>
                <w:kern w:val="0"/>
                <w:sz w:val="22"/>
                <w:lang/>
              </w:rPr>
              <w:t>面积</w:t>
            </w:r>
          </w:p>
        </w:tc>
        <w:tc>
          <w:tcPr>
            <w:tcW w:w="1543" w:type="dxa"/>
            <w:tcBorders>
              <w:top w:val="single" w:sz="8" w:space="0" w:color="000000"/>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b/>
                <w:bCs/>
                <w:color w:val="000000"/>
                <w:sz w:val="22"/>
              </w:rPr>
            </w:pPr>
            <w:r>
              <w:rPr>
                <w:rFonts w:ascii="黑体" w:eastAsia="黑体" w:hAnsi="宋体" w:cs="黑体" w:hint="eastAsia"/>
                <w:b/>
                <w:bCs/>
                <w:color w:val="000000"/>
                <w:kern w:val="0"/>
                <w:sz w:val="22"/>
                <w:lang/>
              </w:rPr>
              <w:t>占建设用地比例</w:t>
            </w:r>
          </w:p>
        </w:tc>
      </w:tr>
      <w:tr w:rsidR="002139C7">
        <w:trPr>
          <w:trHeight w:val="456"/>
        </w:trPr>
        <w:tc>
          <w:tcPr>
            <w:tcW w:w="0" w:type="auto"/>
            <w:vMerge w:val="restart"/>
            <w:tcBorders>
              <w:top w:val="nil"/>
              <w:left w:val="single" w:sz="8" w:space="0" w:color="000000"/>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 xml:space="preserve"> 1</w:t>
            </w:r>
          </w:p>
        </w:tc>
        <w:tc>
          <w:tcPr>
            <w:tcW w:w="0" w:type="auto"/>
            <w:vMerge w:val="restart"/>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R</w:t>
            </w:r>
          </w:p>
        </w:tc>
        <w:tc>
          <w:tcPr>
            <w:tcW w:w="0" w:type="auto"/>
            <w:gridSpan w:val="2"/>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居住用地</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240.7</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37.88%</w:t>
            </w:r>
          </w:p>
        </w:tc>
      </w:tr>
      <w:tr w:rsidR="002139C7">
        <w:trPr>
          <w:trHeight w:val="456"/>
        </w:trPr>
        <w:tc>
          <w:tcPr>
            <w:tcW w:w="0" w:type="auto"/>
            <w:vMerge/>
            <w:tcBorders>
              <w:top w:val="nil"/>
              <w:left w:val="single" w:sz="8" w:space="0" w:color="000000"/>
              <w:bottom w:val="single" w:sz="8" w:space="0" w:color="000000"/>
              <w:right w:val="single" w:sz="8" w:space="0" w:color="000000"/>
            </w:tcBorders>
            <w:shd w:val="clear" w:color="auto" w:fill="FFFFFF"/>
            <w:noWrap/>
            <w:vAlign w:val="center"/>
          </w:tcPr>
          <w:p w:rsidR="002139C7" w:rsidRDefault="002139C7">
            <w:pPr>
              <w:jc w:val="center"/>
              <w:rPr>
                <w:rFonts w:ascii="黑体" w:eastAsia="黑体" w:hAnsi="宋体" w:cs="黑体"/>
                <w:color w:val="000000"/>
                <w:sz w:val="22"/>
              </w:rPr>
            </w:pPr>
          </w:p>
        </w:tc>
        <w:tc>
          <w:tcPr>
            <w:tcW w:w="0" w:type="auto"/>
            <w:vMerge/>
            <w:tcBorders>
              <w:top w:val="nil"/>
              <w:left w:val="nil"/>
              <w:bottom w:val="single" w:sz="8" w:space="0" w:color="000000"/>
              <w:right w:val="single" w:sz="8" w:space="0" w:color="000000"/>
            </w:tcBorders>
            <w:shd w:val="clear" w:color="auto" w:fill="FFFFFF"/>
            <w:noWrap/>
            <w:vAlign w:val="center"/>
          </w:tcPr>
          <w:p w:rsidR="002139C7" w:rsidRDefault="002139C7">
            <w:pPr>
              <w:jc w:val="center"/>
              <w:rPr>
                <w:rFonts w:ascii="黑体" w:eastAsia="黑体" w:hAnsi="宋体" w:cs="黑体"/>
                <w:color w:val="000000"/>
                <w:sz w:val="22"/>
              </w:rPr>
            </w:pP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R2</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二类居住用地</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213.48</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33.60%</w:t>
            </w:r>
          </w:p>
        </w:tc>
      </w:tr>
      <w:tr w:rsidR="002139C7">
        <w:trPr>
          <w:trHeight w:val="456"/>
        </w:trPr>
        <w:tc>
          <w:tcPr>
            <w:tcW w:w="0" w:type="auto"/>
            <w:vMerge/>
            <w:tcBorders>
              <w:top w:val="nil"/>
              <w:left w:val="single" w:sz="8" w:space="0" w:color="000000"/>
              <w:bottom w:val="single" w:sz="8" w:space="0" w:color="000000"/>
              <w:right w:val="single" w:sz="8" w:space="0" w:color="000000"/>
            </w:tcBorders>
            <w:shd w:val="clear" w:color="auto" w:fill="FFFFFF"/>
            <w:noWrap/>
            <w:vAlign w:val="center"/>
          </w:tcPr>
          <w:p w:rsidR="002139C7" w:rsidRDefault="002139C7">
            <w:pPr>
              <w:jc w:val="center"/>
              <w:rPr>
                <w:rFonts w:ascii="黑体" w:eastAsia="黑体" w:hAnsi="宋体" w:cs="黑体"/>
                <w:color w:val="000000"/>
                <w:sz w:val="22"/>
              </w:rPr>
            </w:pPr>
          </w:p>
        </w:tc>
        <w:tc>
          <w:tcPr>
            <w:tcW w:w="0" w:type="auto"/>
            <w:vMerge/>
            <w:tcBorders>
              <w:top w:val="nil"/>
              <w:left w:val="nil"/>
              <w:bottom w:val="single" w:sz="8" w:space="0" w:color="000000"/>
              <w:right w:val="single" w:sz="8" w:space="0" w:color="000000"/>
            </w:tcBorders>
            <w:shd w:val="clear" w:color="auto" w:fill="FFFFFF"/>
            <w:noWrap/>
            <w:vAlign w:val="center"/>
          </w:tcPr>
          <w:p w:rsidR="002139C7" w:rsidRDefault="002139C7">
            <w:pPr>
              <w:jc w:val="center"/>
              <w:rPr>
                <w:rFonts w:ascii="黑体" w:eastAsia="黑体" w:hAnsi="宋体" w:cs="黑体"/>
                <w:color w:val="000000"/>
                <w:sz w:val="22"/>
              </w:rPr>
            </w:pP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R2B1</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住商用地</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28.79</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4.53%</w:t>
            </w:r>
          </w:p>
        </w:tc>
      </w:tr>
      <w:tr w:rsidR="002139C7">
        <w:trPr>
          <w:trHeight w:val="456"/>
        </w:trPr>
        <w:tc>
          <w:tcPr>
            <w:tcW w:w="0" w:type="auto"/>
            <w:vMerge w:val="restart"/>
            <w:tcBorders>
              <w:top w:val="nil"/>
              <w:left w:val="single" w:sz="8" w:space="0" w:color="000000"/>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2</w:t>
            </w:r>
          </w:p>
        </w:tc>
        <w:tc>
          <w:tcPr>
            <w:tcW w:w="0" w:type="auto"/>
            <w:vMerge w:val="restart"/>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A</w:t>
            </w:r>
          </w:p>
        </w:tc>
        <w:tc>
          <w:tcPr>
            <w:tcW w:w="0" w:type="auto"/>
            <w:gridSpan w:val="2"/>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公共管理与公共服务用地</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112.22</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17.66%</w:t>
            </w:r>
          </w:p>
        </w:tc>
      </w:tr>
      <w:tr w:rsidR="002139C7">
        <w:trPr>
          <w:trHeight w:val="456"/>
        </w:trPr>
        <w:tc>
          <w:tcPr>
            <w:tcW w:w="0" w:type="auto"/>
            <w:vMerge/>
            <w:tcBorders>
              <w:top w:val="nil"/>
              <w:left w:val="single" w:sz="8" w:space="0" w:color="000000"/>
              <w:bottom w:val="single" w:sz="8" w:space="0" w:color="000000"/>
              <w:right w:val="single" w:sz="8" w:space="0" w:color="000000"/>
            </w:tcBorders>
            <w:shd w:val="clear" w:color="auto" w:fill="FFFFFF"/>
            <w:noWrap/>
            <w:vAlign w:val="center"/>
          </w:tcPr>
          <w:p w:rsidR="002139C7" w:rsidRDefault="002139C7">
            <w:pPr>
              <w:jc w:val="center"/>
              <w:rPr>
                <w:rFonts w:ascii="黑体" w:eastAsia="黑体" w:hAnsi="宋体" w:cs="黑体"/>
                <w:color w:val="000000"/>
                <w:sz w:val="22"/>
              </w:rPr>
            </w:pPr>
          </w:p>
        </w:tc>
        <w:tc>
          <w:tcPr>
            <w:tcW w:w="0" w:type="auto"/>
            <w:vMerge/>
            <w:tcBorders>
              <w:top w:val="nil"/>
              <w:left w:val="nil"/>
              <w:bottom w:val="single" w:sz="8" w:space="0" w:color="000000"/>
              <w:right w:val="single" w:sz="8" w:space="0" w:color="000000"/>
            </w:tcBorders>
            <w:shd w:val="clear" w:color="auto" w:fill="FFFFFF"/>
            <w:noWrap/>
            <w:vAlign w:val="center"/>
          </w:tcPr>
          <w:p w:rsidR="002139C7" w:rsidRDefault="002139C7">
            <w:pPr>
              <w:jc w:val="center"/>
              <w:rPr>
                <w:rFonts w:ascii="黑体" w:eastAsia="黑体" w:hAnsi="宋体" w:cs="黑体"/>
                <w:color w:val="000000"/>
                <w:sz w:val="22"/>
              </w:rPr>
            </w:pP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A1</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行政办公用地</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19.15</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3.01%</w:t>
            </w:r>
          </w:p>
        </w:tc>
      </w:tr>
      <w:tr w:rsidR="002139C7">
        <w:trPr>
          <w:trHeight w:val="456"/>
        </w:trPr>
        <w:tc>
          <w:tcPr>
            <w:tcW w:w="0" w:type="auto"/>
            <w:vMerge/>
            <w:tcBorders>
              <w:top w:val="nil"/>
              <w:left w:val="single" w:sz="8" w:space="0" w:color="000000"/>
              <w:bottom w:val="single" w:sz="8" w:space="0" w:color="000000"/>
              <w:right w:val="single" w:sz="8" w:space="0" w:color="000000"/>
            </w:tcBorders>
            <w:shd w:val="clear" w:color="auto" w:fill="FFFFFF"/>
            <w:noWrap/>
            <w:vAlign w:val="center"/>
          </w:tcPr>
          <w:p w:rsidR="002139C7" w:rsidRDefault="002139C7">
            <w:pPr>
              <w:jc w:val="center"/>
              <w:rPr>
                <w:rFonts w:ascii="黑体" w:eastAsia="黑体" w:hAnsi="宋体" w:cs="黑体"/>
                <w:color w:val="000000"/>
                <w:sz w:val="22"/>
              </w:rPr>
            </w:pPr>
          </w:p>
        </w:tc>
        <w:tc>
          <w:tcPr>
            <w:tcW w:w="0" w:type="auto"/>
            <w:vMerge/>
            <w:tcBorders>
              <w:top w:val="nil"/>
              <w:left w:val="nil"/>
              <w:bottom w:val="single" w:sz="8" w:space="0" w:color="000000"/>
              <w:right w:val="single" w:sz="8" w:space="0" w:color="000000"/>
            </w:tcBorders>
            <w:shd w:val="clear" w:color="auto" w:fill="FFFFFF"/>
            <w:noWrap/>
            <w:vAlign w:val="center"/>
          </w:tcPr>
          <w:p w:rsidR="002139C7" w:rsidRDefault="002139C7">
            <w:pPr>
              <w:jc w:val="center"/>
              <w:rPr>
                <w:rFonts w:ascii="黑体" w:eastAsia="黑体" w:hAnsi="宋体" w:cs="黑体"/>
                <w:color w:val="000000"/>
                <w:sz w:val="22"/>
              </w:rPr>
            </w:pP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A2</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文化设施用地</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1.98</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0.31%</w:t>
            </w:r>
          </w:p>
        </w:tc>
      </w:tr>
      <w:tr w:rsidR="002139C7">
        <w:trPr>
          <w:trHeight w:val="456"/>
        </w:trPr>
        <w:tc>
          <w:tcPr>
            <w:tcW w:w="0" w:type="auto"/>
            <w:vMerge/>
            <w:tcBorders>
              <w:top w:val="nil"/>
              <w:left w:val="single" w:sz="8" w:space="0" w:color="000000"/>
              <w:bottom w:val="single" w:sz="8" w:space="0" w:color="000000"/>
              <w:right w:val="single" w:sz="8" w:space="0" w:color="000000"/>
            </w:tcBorders>
            <w:shd w:val="clear" w:color="auto" w:fill="FFFFFF"/>
            <w:noWrap/>
            <w:vAlign w:val="center"/>
          </w:tcPr>
          <w:p w:rsidR="002139C7" w:rsidRDefault="002139C7">
            <w:pPr>
              <w:jc w:val="center"/>
              <w:rPr>
                <w:rFonts w:ascii="黑体" w:eastAsia="黑体" w:hAnsi="宋体" w:cs="黑体"/>
                <w:color w:val="000000"/>
                <w:sz w:val="22"/>
              </w:rPr>
            </w:pPr>
          </w:p>
        </w:tc>
        <w:tc>
          <w:tcPr>
            <w:tcW w:w="0" w:type="auto"/>
            <w:vMerge/>
            <w:tcBorders>
              <w:top w:val="nil"/>
              <w:left w:val="nil"/>
              <w:bottom w:val="single" w:sz="8" w:space="0" w:color="000000"/>
              <w:right w:val="single" w:sz="8" w:space="0" w:color="000000"/>
            </w:tcBorders>
            <w:shd w:val="clear" w:color="auto" w:fill="FFFFFF"/>
            <w:noWrap/>
            <w:vAlign w:val="center"/>
          </w:tcPr>
          <w:p w:rsidR="002139C7" w:rsidRDefault="002139C7">
            <w:pPr>
              <w:jc w:val="center"/>
              <w:rPr>
                <w:rFonts w:ascii="黑体" w:eastAsia="黑体" w:hAnsi="宋体" w:cs="黑体"/>
                <w:color w:val="000000"/>
                <w:sz w:val="22"/>
              </w:rPr>
            </w:pP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A3</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教育科研用地</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69.11</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10.88%</w:t>
            </w:r>
          </w:p>
        </w:tc>
      </w:tr>
      <w:tr w:rsidR="002139C7">
        <w:trPr>
          <w:trHeight w:val="456"/>
        </w:trPr>
        <w:tc>
          <w:tcPr>
            <w:tcW w:w="0" w:type="auto"/>
            <w:vMerge/>
            <w:tcBorders>
              <w:top w:val="nil"/>
              <w:left w:val="single" w:sz="8" w:space="0" w:color="000000"/>
              <w:bottom w:val="single" w:sz="8" w:space="0" w:color="000000"/>
              <w:right w:val="single" w:sz="8" w:space="0" w:color="000000"/>
            </w:tcBorders>
            <w:shd w:val="clear" w:color="auto" w:fill="FFFFFF"/>
            <w:noWrap/>
            <w:vAlign w:val="center"/>
          </w:tcPr>
          <w:p w:rsidR="002139C7" w:rsidRDefault="002139C7">
            <w:pPr>
              <w:jc w:val="center"/>
              <w:rPr>
                <w:rFonts w:ascii="黑体" w:eastAsia="黑体" w:hAnsi="宋体" w:cs="黑体"/>
                <w:color w:val="000000"/>
                <w:sz w:val="22"/>
              </w:rPr>
            </w:pPr>
          </w:p>
        </w:tc>
        <w:tc>
          <w:tcPr>
            <w:tcW w:w="0" w:type="auto"/>
            <w:vMerge/>
            <w:tcBorders>
              <w:top w:val="nil"/>
              <w:left w:val="nil"/>
              <w:bottom w:val="single" w:sz="8" w:space="0" w:color="000000"/>
              <w:right w:val="single" w:sz="8" w:space="0" w:color="000000"/>
            </w:tcBorders>
            <w:shd w:val="clear" w:color="auto" w:fill="FFFFFF"/>
            <w:noWrap/>
            <w:vAlign w:val="center"/>
          </w:tcPr>
          <w:p w:rsidR="002139C7" w:rsidRDefault="002139C7">
            <w:pPr>
              <w:jc w:val="center"/>
              <w:rPr>
                <w:rFonts w:ascii="黑体" w:eastAsia="黑体" w:hAnsi="宋体" w:cs="黑体"/>
                <w:color w:val="000000"/>
                <w:sz w:val="22"/>
              </w:rPr>
            </w:pP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A4</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体育用地</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4.57</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0.72%</w:t>
            </w:r>
          </w:p>
        </w:tc>
      </w:tr>
      <w:tr w:rsidR="002139C7">
        <w:trPr>
          <w:trHeight w:val="456"/>
        </w:trPr>
        <w:tc>
          <w:tcPr>
            <w:tcW w:w="0" w:type="auto"/>
            <w:vMerge/>
            <w:tcBorders>
              <w:top w:val="nil"/>
              <w:left w:val="single" w:sz="8" w:space="0" w:color="000000"/>
              <w:bottom w:val="single" w:sz="8" w:space="0" w:color="000000"/>
              <w:right w:val="single" w:sz="8" w:space="0" w:color="000000"/>
            </w:tcBorders>
            <w:shd w:val="clear" w:color="auto" w:fill="FFFFFF"/>
            <w:noWrap/>
            <w:vAlign w:val="center"/>
          </w:tcPr>
          <w:p w:rsidR="002139C7" w:rsidRDefault="002139C7">
            <w:pPr>
              <w:jc w:val="center"/>
              <w:rPr>
                <w:rFonts w:ascii="黑体" w:eastAsia="黑体" w:hAnsi="宋体" w:cs="黑体"/>
                <w:color w:val="000000"/>
                <w:sz w:val="22"/>
              </w:rPr>
            </w:pPr>
          </w:p>
        </w:tc>
        <w:tc>
          <w:tcPr>
            <w:tcW w:w="0" w:type="auto"/>
            <w:vMerge/>
            <w:tcBorders>
              <w:top w:val="nil"/>
              <w:left w:val="nil"/>
              <w:bottom w:val="single" w:sz="8" w:space="0" w:color="000000"/>
              <w:right w:val="single" w:sz="8" w:space="0" w:color="000000"/>
            </w:tcBorders>
            <w:shd w:val="clear" w:color="auto" w:fill="FFFFFF"/>
            <w:noWrap/>
            <w:vAlign w:val="center"/>
          </w:tcPr>
          <w:p w:rsidR="002139C7" w:rsidRDefault="002139C7">
            <w:pPr>
              <w:jc w:val="center"/>
              <w:rPr>
                <w:rFonts w:ascii="黑体" w:eastAsia="黑体" w:hAnsi="宋体" w:cs="黑体"/>
                <w:color w:val="000000"/>
                <w:sz w:val="22"/>
              </w:rPr>
            </w:pP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A5</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医疗卫生用地</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14.58</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2.29%</w:t>
            </w:r>
          </w:p>
        </w:tc>
      </w:tr>
      <w:tr w:rsidR="002139C7">
        <w:trPr>
          <w:trHeight w:val="456"/>
        </w:trPr>
        <w:tc>
          <w:tcPr>
            <w:tcW w:w="0" w:type="auto"/>
            <w:vMerge/>
            <w:tcBorders>
              <w:top w:val="nil"/>
              <w:left w:val="single" w:sz="8" w:space="0" w:color="000000"/>
              <w:bottom w:val="single" w:sz="8" w:space="0" w:color="000000"/>
              <w:right w:val="single" w:sz="8" w:space="0" w:color="000000"/>
            </w:tcBorders>
            <w:shd w:val="clear" w:color="auto" w:fill="FFFFFF"/>
            <w:noWrap/>
            <w:vAlign w:val="center"/>
          </w:tcPr>
          <w:p w:rsidR="002139C7" w:rsidRDefault="002139C7">
            <w:pPr>
              <w:jc w:val="center"/>
              <w:rPr>
                <w:rFonts w:ascii="黑体" w:eastAsia="黑体" w:hAnsi="宋体" w:cs="黑体"/>
                <w:color w:val="000000"/>
                <w:sz w:val="22"/>
              </w:rPr>
            </w:pPr>
          </w:p>
        </w:tc>
        <w:tc>
          <w:tcPr>
            <w:tcW w:w="0" w:type="auto"/>
            <w:vMerge/>
            <w:tcBorders>
              <w:top w:val="nil"/>
              <w:left w:val="nil"/>
              <w:bottom w:val="single" w:sz="8" w:space="0" w:color="000000"/>
              <w:right w:val="single" w:sz="8" w:space="0" w:color="000000"/>
            </w:tcBorders>
            <w:shd w:val="clear" w:color="auto" w:fill="FFFFFF"/>
            <w:noWrap/>
            <w:vAlign w:val="center"/>
          </w:tcPr>
          <w:p w:rsidR="002139C7" w:rsidRDefault="002139C7">
            <w:pPr>
              <w:jc w:val="center"/>
              <w:rPr>
                <w:rFonts w:ascii="黑体" w:eastAsia="黑体" w:hAnsi="宋体" w:cs="黑体"/>
                <w:color w:val="000000"/>
                <w:sz w:val="22"/>
              </w:rPr>
            </w:pP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A6</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社会福利设施用地</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1.2</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0.19%</w:t>
            </w:r>
          </w:p>
        </w:tc>
      </w:tr>
      <w:tr w:rsidR="002139C7">
        <w:trPr>
          <w:trHeight w:val="456"/>
        </w:trPr>
        <w:tc>
          <w:tcPr>
            <w:tcW w:w="0" w:type="auto"/>
            <w:vMerge/>
            <w:tcBorders>
              <w:top w:val="nil"/>
              <w:left w:val="single" w:sz="8" w:space="0" w:color="000000"/>
              <w:bottom w:val="single" w:sz="8" w:space="0" w:color="000000"/>
              <w:right w:val="single" w:sz="8" w:space="0" w:color="000000"/>
            </w:tcBorders>
            <w:shd w:val="clear" w:color="auto" w:fill="FFFFFF"/>
            <w:noWrap/>
            <w:vAlign w:val="center"/>
          </w:tcPr>
          <w:p w:rsidR="002139C7" w:rsidRDefault="002139C7">
            <w:pPr>
              <w:jc w:val="center"/>
              <w:rPr>
                <w:rFonts w:ascii="黑体" w:eastAsia="黑体" w:hAnsi="宋体" w:cs="黑体"/>
                <w:color w:val="000000"/>
                <w:sz w:val="22"/>
              </w:rPr>
            </w:pPr>
          </w:p>
        </w:tc>
        <w:tc>
          <w:tcPr>
            <w:tcW w:w="0" w:type="auto"/>
            <w:vMerge/>
            <w:tcBorders>
              <w:top w:val="nil"/>
              <w:left w:val="nil"/>
              <w:bottom w:val="single" w:sz="8" w:space="0" w:color="000000"/>
              <w:right w:val="single" w:sz="8" w:space="0" w:color="000000"/>
            </w:tcBorders>
            <w:shd w:val="clear" w:color="auto" w:fill="FFFFFF"/>
            <w:noWrap/>
            <w:vAlign w:val="center"/>
          </w:tcPr>
          <w:p w:rsidR="002139C7" w:rsidRDefault="002139C7">
            <w:pPr>
              <w:jc w:val="center"/>
              <w:rPr>
                <w:rFonts w:ascii="黑体" w:eastAsia="黑体" w:hAnsi="宋体" w:cs="黑体"/>
                <w:color w:val="000000"/>
                <w:sz w:val="22"/>
              </w:rPr>
            </w:pP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A7</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文物古迹用地</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1.41</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0.22%</w:t>
            </w:r>
          </w:p>
        </w:tc>
      </w:tr>
      <w:tr w:rsidR="002139C7">
        <w:trPr>
          <w:trHeight w:val="456"/>
        </w:trPr>
        <w:tc>
          <w:tcPr>
            <w:tcW w:w="0" w:type="auto"/>
            <w:vMerge/>
            <w:tcBorders>
              <w:top w:val="nil"/>
              <w:left w:val="single" w:sz="8" w:space="0" w:color="000000"/>
              <w:bottom w:val="single" w:sz="8" w:space="0" w:color="000000"/>
              <w:right w:val="single" w:sz="8" w:space="0" w:color="000000"/>
            </w:tcBorders>
            <w:shd w:val="clear" w:color="auto" w:fill="FFFFFF"/>
            <w:noWrap/>
            <w:vAlign w:val="center"/>
          </w:tcPr>
          <w:p w:rsidR="002139C7" w:rsidRDefault="002139C7">
            <w:pPr>
              <w:jc w:val="center"/>
              <w:rPr>
                <w:rFonts w:ascii="黑体" w:eastAsia="黑体" w:hAnsi="宋体" w:cs="黑体"/>
                <w:color w:val="000000"/>
                <w:sz w:val="22"/>
              </w:rPr>
            </w:pPr>
          </w:p>
        </w:tc>
        <w:tc>
          <w:tcPr>
            <w:tcW w:w="0" w:type="auto"/>
            <w:vMerge/>
            <w:tcBorders>
              <w:top w:val="nil"/>
              <w:left w:val="nil"/>
              <w:bottom w:val="single" w:sz="8" w:space="0" w:color="000000"/>
              <w:right w:val="single" w:sz="8" w:space="0" w:color="000000"/>
            </w:tcBorders>
            <w:shd w:val="clear" w:color="auto" w:fill="FFFFFF"/>
            <w:noWrap/>
            <w:vAlign w:val="center"/>
          </w:tcPr>
          <w:p w:rsidR="002139C7" w:rsidRDefault="002139C7">
            <w:pPr>
              <w:jc w:val="center"/>
              <w:rPr>
                <w:rFonts w:ascii="黑体" w:eastAsia="黑体" w:hAnsi="宋体" w:cs="黑体"/>
                <w:color w:val="000000"/>
                <w:sz w:val="22"/>
              </w:rPr>
            </w:pP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A9</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宗教设施用地</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0.22</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0.03%</w:t>
            </w:r>
          </w:p>
        </w:tc>
      </w:tr>
      <w:tr w:rsidR="002139C7">
        <w:trPr>
          <w:trHeight w:val="456"/>
        </w:trPr>
        <w:tc>
          <w:tcPr>
            <w:tcW w:w="0" w:type="auto"/>
            <w:vMerge w:val="restart"/>
            <w:tcBorders>
              <w:top w:val="nil"/>
              <w:left w:val="single" w:sz="8" w:space="0" w:color="000000"/>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3</w:t>
            </w:r>
          </w:p>
        </w:tc>
        <w:tc>
          <w:tcPr>
            <w:tcW w:w="0" w:type="auto"/>
            <w:vMerge w:val="restart"/>
            <w:tcBorders>
              <w:top w:val="nil"/>
              <w:left w:val="nil"/>
              <w:bottom w:val="nil"/>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B</w:t>
            </w:r>
          </w:p>
        </w:tc>
        <w:tc>
          <w:tcPr>
            <w:tcW w:w="0" w:type="auto"/>
            <w:gridSpan w:val="2"/>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商业服务业设施用地</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29.5</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4.64%</w:t>
            </w:r>
          </w:p>
        </w:tc>
      </w:tr>
      <w:tr w:rsidR="002139C7">
        <w:trPr>
          <w:trHeight w:val="456"/>
        </w:trPr>
        <w:tc>
          <w:tcPr>
            <w:tcW w:w="0" w:type="auto"/>
            <w:vMerge/>
            <w:tcBorders>
              <w:top w:val="nil"/>
              <w:left w:val="single" w:sz="8" w:space="0" w:color="000000"/>
              <w:bottom w:val="single" w:sz="8" w:space="0" w:color="000000"/>
              <w:right w:val="single" w:sz="8" w:space="0" w:color="000000"/>
            </w:tcBorders>
            <w:shd w:val="clear" w:color="auto" w:fill="FFFFFF"/>
            <w:noWrap/>
            <w:vAlign w:val="center"/>
          </w:tcPr>
          <w:p w:rsidR="002139C7" w:rsidRDefault="002139C7">
            <w:pPr>
              <w:jc w:val="center"/>
              <w:rPr>
                <w:rFonts w:ascii="黑体" w:eastAsia="黑体" w:hAnsi="宋体" w:cs="黑体"/>
                <w:color w:val="000000"/>
                <w:sz w:val="22"/>
              </w:rPr>
            </w:pPr>
          </w:p>
        </w:tc>
        <w:tc>
          <w:tcPr>
            <w:tcW w:w="0" w:type="auto"/>
            <w:vMerge/>
            <w:tcBorders>
              <w:top w:val="nil"/>
              <w:left w:val="nil"/>
              <w:bottom w:val="nil"/>
              <w:right w:val="single" w:sz="8" w:space="0" w:color="000000"/>
            </w:tcBorders>
            <w:shd w:val="clear" w:color="auto" w:fill="FFFFFF"/>
            <w:noWrap/>
            <w:vAlign w:val="center"/>
          </w:tcPr>
          <w:p w:rsidR="002139C7" w:rsidRDefault="002139C7">
            <w:pPr>
              <w:jc w:val="center"/>
              <w:rPr>
                <w:rFonts w:ascii="黑体" w:eastAsia="黑体" w:hAnsi="宋体" w:cs="黑体"/>
                <w:color w:val="000000"/>
                <w:sz w:val="22"/>
              </w:rPr>
            </w:pP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B1</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商业用地</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22.05</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3.47%</w:t>
            </w:r>
          </w:p>
        </w:tc>
      </w:tr>
      <w:tr w:rsidR="002139C7">
        <w:trPr>
          <w:trHeight w:val="456"/>
        </w:trPr>
        <w:tc>
          <w:tcPr>
            <w:tcW w:w="0" w:type="auto"/>
            <w:vMerge/>
            <w:tcBorders>
              <w:top w:val="nil"/>
              <w:left w:val="single" w:sz="8" w:space="0" w:color="000000"/>
              <w:bottom w:val="single" w:sz="8" w:space="0" w:color="000000"/>
              <w:right w:val="single" w:sz="8" w:space="0" w:color="000000"/>
            </w:tcBorders>
            <w:shd w:val="clear" w:color="auto" w:fill="FFFFFF"/>
            <w:noWrap/>
            <w:vAlign w:val="center"/>
          </w:tcPr>
          <w:p w:rsidR="002139C7" w:rsidRDefault="002139C7">
            <w:pPr>
              <w:jc w:val="center"/>
              <w:rPr>
                <w:rFonts w:ascii="黑体" w:eastAsia="黑体" w:hAnsi="宋体" w:cs="黑体"/>
                <w:color w:val="000000"/>
                <w:sz w:val="22"/>
              </w:rPr>
            </w:pPr>
          </w:p>
        </w:tc>
        <w:tc>
          <w:tcPr>
            <w:tcW w:w="0" w:type="auto"/>
            <w:vMerge/>
            <w:tcBorders>
              <w:top w:val="nil"/>
              <w:left w:val="nil"/>
              <w:bottom w:val="nil"/>
              <w:right w:val="single" w:sz="8" w:space="0" w:color="000000"/>
            </w:tcBorders>
            <w:shd w:val="clear" w:color="auto" w:fill="FFFFFF"/>
            <w:noWrap/>
            <w:vAlign w:val="center"/>
          </w:tcPr>
          <w:p w:rsidR="002139C7" w:rsidRDefault="002139C7">
            <w:pPr>
              <w:jc w:val="center"/>
              <w:rPr>
                <w:rFonts w:ascii="黑体" w:eastAsia="黑体" w:hAnsi="宋体" w:cs="黑体"/>
                <w:color w:val="000000"/>
                <w:sz w:val="22"/>
              </w:rPr>
            </w:pP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B2</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商务用地</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3.15</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0.50%</w:t>
            </w:r>
          </w:p>
        </w:tc>
      </w:tr>
      <w:tr w:rsidR="002139C7">
        <w:trPr>
          <w:trHeight w:val="456"/>
        </w:trPr>
        <w:tc>
          <w:tcPr>
            <w:tcW w:w="0" w:type="auto"/>
            <w:vMerge/>
            <w:tcBorders>
              <w:top w:val="nil"/>
              <w:left w:val="single" w:sz="8" w:space="0" w:color="000000"/>
              <w:bottom w:val="single" w:sz="8" w:space="0" w:color="000000"/>
              <w:right w:val="single" w:sz="8" w:space="0" w:color="000000"/>
            </w:tcBorders>
            <w:shd w:val="clear" w:color="auto" w:fill="FFFFFF"/>
            <w:noWrap/>
            <w:vAlign w:val="center"/>
          </w:tcPr>
          <w:p w:rsidR="002139C7" w:rsidRDefault="002139C7">
            <w:pPr>
              <w:jc w:val="center"/>
              <w:rPr>
                <w:rFonts w:ascii="黑体" w:eastAsia="黑体" w:hAnsi="宋体" w:cs="黑体"/>
                <w:color w:val="000000"/>
                <w:sz w:val="22"/>
              </w:rPr>
            </w:pPr>
          </w:p>
        </w:tc>
        <w:tc>
          <w:tcPr>
            <w:tcW w:w="0" w:type="auto"/>
            <w:vMerge/>
            <w:tcBorders>
              <w:top w:val="nil"/>
              <w:left w:val="nil"/>
              <w:bottom w:val="nil"/>
              <w:right w:val="single" w:sz="8" w:space="0" w:color="000000"/>
            </w:tcBorders>
            <w:shd w:val="clear" w:color="auto" w:fill="FFFFFF"/>
            <w:noWrap/>
            <w:vAlign w:val="center"/>
          </w:tcPr>
          <w:p w:rsidR="002139C7" w:rsidRDefault="002139C7">
            <w:pPr>
              <w:jc w:val="center"/>
              <w:rPr>
                <w:rFonts w:ascii="黑体" w:eastAsia="黑体" w:hAnsi="宋体" w:cs="黑体"/>
                <w:color w:val="000000"/>
                <w:sz w:val="22"/>
              </w:rPr>
            </w:pP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B3</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娱乐康体用地</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0.3</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0.05%</w:t>
            </w:r>
          </w:p>
        </w:tc>
      </w:tr>
      <w:tr w:rsidR="002139C7">
        <w:trPr>
          <w:trHeight w:val="456"/>
        </w:trPr>
        <w:tc>
          <w:tcPr>
            <w:tcW w:w="0" w:type="auto"/>
            <w:vMerge/>
            <w:tcBorders>
              <w:top w:val="nil"/>
              <w:left w:val="single" w:sz="8" w:space="0" w:color="000000"/>
              <w:bottom w:val="single" w:sz="8" w:space="0" w:color="000000"/>
              <w:right w:val="single" w:sz="8" w:space="0" w:color="000000"/>
            </w:tcBorders>
            <w:shd w:val="clear" w:color="auto" w:fill="FFFFFF"/>
            <w:noWrap/>
            <w:vAlign w:val="center"/>
          </w:tcPr>
          <w:p w:rsidR="002139C7" w:rsidRDefault="002139C7">
            <w:pPr>
              <w:jc w:val="center"/>
              <w:rPr>
                <w:rFonts w:ascii="黑体" w:eastAsia="黑体" w:hAnsi="宋体" w:cs="黑体"/>
                <w:color w:val="000000"/>
                <w:sz w:val="22"/>
              </w:rPr>
            </w:pPr>
          </w:p>
        </w:tc>
        <w:tc>
          <w:tcPr>
            <w:tcW w:w="0" w:type="auto"/>
            <w:vMerge/>
            <w:tcBorders>
              <w:top w:val="nil"/>
              <w:left w:val="nil"/>
              <w:bottom w:val="nil"/>
              <w:right w:val="single" w:sz="8" w:space="0" w:color="000000"/>
            </w:tcBorders>
            <w:shd w:val="clear" w:color="auto" w:fill="FFFFFF"/>
            <w:noWrap/>
            <w:vAlign w:val="center"/>
          </w:tcPr>
          <w:p w:rsidR="002139C7" w:rsidRDefault="002139C7">
            <w:pPr>
              <w:jc w:val="center"/>
              <w:rPr>
                <w:rFonts w:ascii="黑体" w:eastAsia="黑体" w:hAnsi="宋体" w:cs="黑体"/>
                <w:color w:val="000000"/>
                <w:sz w:val="22"/>
              </w:rPr>
            </w:pP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B4</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公用设施营业网点用地</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2.41</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0.38%</w:t>
            </w:r>
          </w:p>
        </w:tc>
      </w:tr>
      <w:tr w:rsidR="002139C7">
        <w:trPr>
          <w:trHeight w:val="456"/>
        </w:trPr>
        <w:tc>
          <w:tcPr>
            <w:tcW w:w="0" w:type="auto"/>
            <w:vMerge/>
            <w:tcBorders>
              <w:top w:val="nil"/>
              <w:left w:val="single" w:sz="8" w:space="0" w:color="000000"/>
              <w:bottom w:val="single" w:sz="8" w:space="0" w:color="000000"/>
              <w:right w:val="single" w:sz="8" w:space="0" w:color="000000"/>
            </w:tcBorders>
            <w:shd w:val="clear" w:color="auto" w:fill="FFFFFF"/>
            <w:noWrap/>
            <w:vAlign w:val="center"/>
          </w:tcPr>
          <w:p w:rsidR="002139C7" w:rsidRDefault="002139C7">
            <w:pPr>
              <w:jc w:val="center"/>
              <w:rPr>
                <w:rFonts w:ascii="黑体" w:eastAsia="黑体" w:hAnsi="宋体" w:cs="黑体"/>
                <w:color w:val="000000"/>
                <w:sz w:val="22"/>
              </w:rPr>
            </w:pPr>
          </w:p>
        </w:tc>
        <w:tc>
          <w:tcPr>
            <w:tcW w:w="0" w:type="auto"/>
            <w:vMerge/>
            <w:tcBorders>
              <w:top w:val="nil"/>
              <w:left w:val="nil"/>
              <w:bottom w:val="nil"/>
              <w:right w:val="single" w:sz="8" w:space="0" w:color="000000"/>
            </w:tcBorders>
            <w:shd w:val="clear" w:color="auto" w:fill="FFFFFF"/>
            <w:noWrap/>
            <w:vAlign w:val="center"/>
          </w:tcPr>
          <w:p w:rsidR="002139C7" w:rsidRDefault="002139C7">
            <w:pPr>
              <w:jc w:val="center"/>
              <w:rPr>
                <w:rFonts w:ascii="黑体" w:eastAsia="黑体" w:hAnsi="宋体" w:cs="黑体"/>
                <w:color w:val="000000"/>
                <w:sz w:val="22"/>
              </w:rPr>
            </w:pP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B9</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其他服务设施用地</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1.59</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0.25%</w:t>
            </w:r>
          </w:p>
        </w:tc>
      </w:tr>
      <w:tr w:rsidR="002139C7">
        <w:trPr>
          <w:trHeight w:val="456"/>
        </w:trPr>
        <w:tc>
          <w:tcPr>
            <w:tcW w:w="0" w:type="auto"/>
            <w:vMerge w:val="restart"/>
            <w:tcBorders>
              <w:top w:val="nil"/>
              <w:left w:val="single" w:sz="8" w:space="0" w:color="000000"/>
              <w:bottom w:val="single" w:sz="8" w:space="0" w:color="000000"/>
              <w:right w:val="nil"/>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4</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M</w:t>
            </w:r>
          </w:p>
        </w:tc>
        <w:tc>
          <w:tcPr>
            <w:tcW w:w="0" w:type="auto"/>
            <w:gridSpan w:val="2"/>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工业用地</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6.24</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0.98%</w:t>
            </w:r>
          </w:p>
        </w:tc>
      </w:tr>
      <w:tr w:rsidR="002139C7">
        <w:trPr>
          <w:trHeight w:val="456"/>
        </w:trPr>
        <w:tc>
          <w:tcPr>
            <w:tcW w:w="0" w:type="auto"/>
            <w:vMerge/>
            <w:tcBorders>
              <w:top w:val="nil"/>
              <w:left w:val="single" w:sz="8" w:space="0" w:color="000000"/>
              <w:bottom w:val="single" w:sz="8" w:space="0" w:color="000000"/>
              <w:right w:val="nil"/>
            </w:tcBorders>
            <w:shd w:val="clear" w:color="auto" w:fill="FFFFFF"/>
            <w:noWrap/>
            <w:vAlign w:val="center"/>
          </w:tcPr>
          <w:p w:rsidR="002139C7" w:rsidRDefault="002139C7">
            <w:pPr>
              <w:jc w:val="center"/>
              <w:rPr>
                <w:rFonts w:ascii="黑体" w:eastAsia="黑体" w:hAnsi="宋体" w:cs="黑体"/>
                <w:color w:val="000000"/>
                <w:sz w:val="22"/>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noWrap/>
            <w:vAlign w:val="center"/>
          </w:tcPr>
          <w:p w:rsidR="002139C7" w:rsidRDefault="002139C7">
            <w:pPr>
              <w:jc w:val="center"/>
              <w:rPr>
                <w:rFonts w:ascii="黑体" w:eastAsia="黑体" w:hAnsi="宋体" w:cs="黑体"/>
                <w:color w:val="000000"/>
                <w:sz w:val="22"/>
              </w:rPr>
            </w:pP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M1</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一类工业用地</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6.24</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0.98%</w:t>
            </w:r>
          </w:p>
        </w:tc>
      </w:tr>
      <w:tr w:rsidR="002139C7">
        <w:trPr>
          <w:trHeight w:val="456"/>
        </w:trPr>
        <w:tc>
          <w:tcPr>
            <w:tcW w:w="0" w:type="auto"/>
            <w:vMerge w:val="restart"/>
            <w:tcBorders>
              <w:top w:val="nil"/>
              <w:left w:val="single" w:sz="8" w:space="0" w:color="000000"/>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5</w:t>
            </w:r>
          </w:p>
        </w:tc>
        <w:tc>
          <w:tcPr>
            <w:tcW w:w="0" w:type="auto"/>
            <w:vMerge w:val="restart"/>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W</w:t>
            </w:r>
          </w:p>
        </w:tc>
        <w:tc>
          <w:tcPr>
            <w:tcW w:w="0" w:type="auto"/>
            <w:gridSpan w:val="2"/>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物流仓储用地</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5.16</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0.81%</w:t>
            </w:r>
          </w:p>
        </w:tc>
      </w:tr>
      <w:tr w:rsidR="002139C7">
        <w:trPr>
          <w:trHeight w:val="456"/>
        </w:trPr>
        <w:tc>
          <w:tcPr>
            <w:tcW w:w="0" w:type="auto"/>
            <w:vMerge/>
            <w:tcBorders>
              <w:top w:val="nil"/>
              <w:left w:val="single" w:sz="8" w:space="0" w:color="000000"/>
              <w:bottom w:val="single" w:sz="8" w:space="0" w:color="000000"/>
              <w:right w:val="single" w:sz="8" w:space="0" w:color="000000"/>
            </w:tcBorders>
            <w:shd w:val="clear" w:color="auto" w:fill="FFFFFF"/>
            <w:noWrap/>
            <w:vAlign w:val="center"/>
          </w:tcPr>
          <w:p w:rsidR="002139C7" w:rsidRDefault="002139C7">
            <w:pPr>
              <w:jc w:val="center"/>
              <w:rPr>
                <w:rFonts w:ascii="黑体" w:eastAsia="黑体" w:hAnsi="宋体" w:cs="黑体"/>
                <w:color w:val="000000"/>
                <w:sz w:val="22"/>
              </w:rPr>
            </w:pPr>
          </w:p>
        </w:tc>
        <w:tc>
          <w:tcPr>
            <w:tcW w:w="0" w:type="auto"/>
            <w:vMerge/>
            <w:tcBorders>
              <w:top w:val="nil"/>
              <w:left w:val="nil"/>
              <w:bottom w:val="single" w:sz="8" w:space="0" w:color="000000"/>
              <w:right w:val="single" w:sz="8" w:space="0" w:color="000000"/>
            </w:tcBorders>
            <w:shd w:val="clear" w:color="auto" w:fill="FFFFFF"/>
            <w:noWrap/>
            <w:vAlign w:val="center"/>
          </w:tcPr>
          <w:p w:rsidR="002139C7" w:rsidRDefault="002139C7">
            <w:pPr>
              <w:jc w:val="center"/>
              <w:rPr>
                <w:rFonts w:ascii="黑体" w:eastAsia="黑体" w:hAnsi="宋体" w:cs="黑体"/>
                <w:color w:val="000000"/>
                <w:sz w:val="22"/>
              </w:rPr>
            </w:pP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W2</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二类物流仓储用地</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5.16</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0.81%</w:t>
            </w:r>
          </w:p>
        </w:tc>
      </w:tr>
      <w:tr w:rsidR="002139C7">
        <w:trPr>
          <w:trHeight w:val="456"/>
        </w:trPr>
        <w:tc>
          <w:tcPr>
            <w:tcW w:w="0" w:type="auto"/>
            <w:vMerge w:val="restart"/>
            <w:tcBorders>
              <w:top w:val="nil"/>
              <w:left w:val="single" w:sz="8" w:space="0" w:color="000000"/>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6</w:t>
            </w:r>
          </w:p>
        </w:tc>
        <w:tc>
          <w:tcPr>
            <w:tcW w:w="0" w:type="auto"/>
            <w:vMerge w:val="restart"/>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S</w:t>
            </w:r>
          </w:p>
        </w:tc>
        <w:tc>
          <w:tcPr>
            <w:tcW w:w="0" w:type="auto"/>
            <w:gridSpan w:val="2"/>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道路与交通设施用地</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96.58</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15.20%</w:t>
            </w:r>
          </w:p>
        </w:tc>
      </w:tr>
      <w:tr w:rsidR="002139C7">
        <w:trPr>
          <w:trHeight w:val="456"/>
        </w:trPr>
        <w:tc>
          <w:tcPr>
            <w:tcW w:w="0" w:type="auto"/>
            <w:vMerge/>
            <w:tcBorders>
              <w:top w:val="nil"/>
              <w:left w:val="single" w:sz="8" w:space="0" w:color="000000"/>
              <w:bottom w:val="single" w:sz="8" w:space="0" w:color="000000"/>
              <w:right w:val="single" w:sz="8" w:space="0" w:color="000000"/>
            </w:tcBorders>
            <w:shd w:val="clear" w:color="auto" w:fill="FFFFFF"/>
            <w:noWrap/>
            <w:vAlign w:val="center"/>
          </w:tcPr>
          <w:p w:rsidR="002139C7" w:rsidRDefault="002139C7">
            <w:pPr>
              <w:jc w:val="center"/>
              <w:rPr>
                <w:rFonts w:ascii="黑体" w:eastAsia="黑体" w:hAnsi="宋体" w:cs="黑体"/>
                <w:color w:val="000000"/>
                <w:sz w:val="22"/>
              </w:rPr>
            </w:pPr>
          </w:p>
        </w:tc>
        <w:tc>
          <w:tcPr>
            <w:tcW w:w="0" w:type="auto"/>
            <w:vMerge/>
            <w:tcBorders>
              <w:top w:val="nil"/>
              <w:left w:val="nil"/>
              <w:bottom w:val="single" w:sz="8" w:space="0" w:color="000000"/>
              <w:right w:val="single" w:sz="8" w:space="0" w:color="000000"/>
            </w:tcBorders>
            <w:shd w:val="clear" w:color="auto" w:fill="FFFFFF"/>
            <w:noWrap/>
            <w:vAlign w:val="center"/>
          </w:tcPr>
          <w:p w:rsidR="002139C7" w:rsidRDefault="002139C7">
            <w:pPr>
              <w:jc w:val="center"/>
              <w:rPr>
                <w:rFonts w:ascii="黑体" w:eastAsia="黑体" w:hAnsi="宋体" w:cs="黑体"/>
                <w:color w:val="000000"/>
                <w:sz w:val="22"/>
              </w:rPr>
            </w:pP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S1</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城市道路用地</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80.48</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12.67%</w:t>
            </w:r>
          </w:p>
        </w:tc>
      </w:tr>
      <w:tr w:rsidR="002139C7">
        <w:trPr>
          <w:trHeight w:val="456"/>
        </w:trPr>
        <w:tc>
          <w:tcPr>
            <w:tcW w:w="0" w:type="auto"/>
            <w:vMerge/>
            <w:tcBorders>
              <w:top w:val="nil"/>
              <w:left w:val="single" w:sz="8" w:space="0" w:color="000000"/>
              <w:bottom w:val="single" w:sz="8" w:space="0" w:color="000000"/>
              <w:right w:val="single" w:sz="8" w:space="0" w:color="000000"/>
            </w:tcBorders>
            <w:shd w:val="clear" w:color="auto" w:fill="FFFFFF"/>
            <w:noWrap/>
            <w:vAlign w:val="center"/>
          </w:tcPr>
          <w:p w:rsidR="002139C7" w:rsidRDefault="002139C7">
            <w:pPr>
              <w:jc w:val="center"/>
              <w:rPr>
                <w:rFonts w:ascii="黑体" w:eastAsia="黑体" w:hAnsi="宋体" w:cs="黑体"/>
                <w:color w:val="000000"/>
                <w:sz w:val="22"/>
              </w:rPr>
            </w:pPr>
          </w:p>
        </w:tc>
        <w:tc>
          <w:tcPr>
            <w:tcW w:w="0" w:type="auto"/>
            <w:vMerge/>
            <w:tcBorders>
              <w:top w:val="nil"/>
              <w:left w:val="nil"/>
              <w:bottom w:val="single" w:sz="8" w:space="0" w:color="000000"/>
              <w:right w:val="single" w:sz="8" w:space="0" w:color="000000"/>
            </w:tcBorders>
            <w:shd w:val="clear" w:color="auto" w:fill="FFFFFF"/>
            <w:noWrap/>
            <w:vAlign w:val="center"/>
          </w:tcPr>
          <w:p w:rsidR="002139C7" w:rsidRDefault="002139C7">
            <w:pPr>
              <w:jc w:val="center"/>
              <w:rPr>
                <w:rFonts w:ascii="黑体" w:eastAsia="黑体" w:hAnsi="宋体" w:cs="黑体"/>
                <w:color w:val="000000"/>
                <w:sz w:val="22"/>
              </w:rPr>
            </w:pP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S3</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综合交通枢纽用地</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9.03</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1.42%</w:t>
            </w:r>
          </w:p>
        </w:tc>
      </w:tr>
      <w:tr w:rsidR="002139C7">
        <w:trPr>
          <w:trHeight w:val="456"/>
        </w:trPr>
        <w:tc>
          <w:tcPr>
            <w:tcW w:w="0" w:type="auto"/>
            <w:vMerge/>
            <w:tcBorders>
              <w:top w:val="nil"/>
              <w:left w:val="single" w:sz="8" w:space="0" w:color="000000"/>
              <w:bottom w:val="single" w:sz="8" w:space="0" w:color="000000"/>
              <w:right w:val="single" w:sz="8" w:space="0" w:color="000000"/>
            </w:tcBorders>
            <w:shd w:val="clear" w:color="auto" w:fill="FFFFFF"/>
            <w:noWrap/>
            <w:vAlign w:val="center"/>
          </w:tcPr>
          <w:p w:rsidR="002139C7" w:rsidRDefault="002139C7">
            <w:pPr>
              <w:jc w:val="center"/>
              <w:rPr>
                <w:rFonts w:ascii="黑体" w:eastAsia="黑体" w:hAnsi="宋体" w:cs="黑体"/>
                <w:color w:val="000000"/>
                <w:sz w:val="22"/>
              </w:rPr>
            </w:pPr>
          </w:p>
        </w:tc>
        <w:tc>
          <w:tcPr>
            <w:tcW w:w="0" w:type="auto"/>
            <w:vMerge/>
            <w:tcBorders>
              <w:top w:val="nil"/>
              <w:left w:val="nil"/>
              <w:bottom w:val="single" w:sz="8" w:space="0" w:color="000000"/>
              <w:right w:val="single" w:sz="8" w:space="0" w:color="000000"/>
            </w:tcBorders>
            <w:shd w:val="clear" w:color="auto" w:fill="FFFFFF"/>
            <w:noWrap/>
            <w:vAlign w:val="center"/>
          </w:tcPr>
          <w:p w:rsidR="002139C7" w:rsidRDefault="002139C7">
            <w:pPr>
              <w:jc w:val="center"/>
              <w:rPr>
                <w:rFonts w:ascii="黑体" w:eastAsia="黑体" w:hAnsi="宋体" w:cs="黑体"/>
                <w:color w:val="000000"/>
                <w:sz w:val="22"/>
              </w:rPr>
            </w:pP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S4</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交通场站用地</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7.07</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1.11%</w:t>
            </w:r>
          </w:p>
        </w:tc>
      </w:tr>
      <w:tr w:rsidR="002139C7">
        <w:trPr>
          <w:trHeight w:val="456"/>
        </w:trPr>
        <w:tc>
          <w:tcPr>
            <w:tcW w:w="0" w:type="auto"/>
            <w:vMerge w:val="restart"/>
            <w:tcBorders>
              <w:top w:val="nil"/>
              <w:left w:val="single" w:sz="8" w:space="0" w:color="000000"/>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7</w:t>
            </w:r>
          </w:p>
        </w:tc>
        <w:tc>
          <w:tcPr>
            <w:tcW w:w="0" w:type="auto"/>
            <w:vMerge w:val="restart"/>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U</w:t>
            </w:r>
          </w:p>
        </w:tc>
        <w:tc>
          <w:tcPr>
            <w:tcW w:w="0" w:type="auto"/>
            <w:gridSpan w:val="2"/>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公用设施用地</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14.72</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2.32%</w:t>
            </w:r>
          </w:p>
        </w:tc>
      </w:tr>
      <w:tr w:rsidR="002139C7">
        <w:trPr>
          <w:trHeight w:val="456"/>
        </w:trPr>
        <w:tc>
          <w:tcPr>
            <w:tcW w:w="0" w:type="auto"/>
            <w:vMerge/>
            <w:tcBorders>
              <w:top w:val="nil"/>
              <w:left w:val="single" w:sz="8" w:space="0" w:color="000000"/>
              <w:bottom w:val="single" w:sz="8" w:space="0" w:color="000000"/>
              <w:right w:val="single" w:sz="8" w:space="0" w:color="000000"/>
            </w:tcBorders>
            <w:shd w:val="clear" w:color="auto" w:fill="FFFFFF"/>
            <w:noWrap/>
            <w:vAlign w:val="center"/>
          </w:tcPr>
          <w:p w:rsidR="002139C7" w:rsidRDefault="002139C7">
            <w:pPr>
              <w:jc w:val="center"/>
              <w:rPr>
                <w:rFonts w:ascii="黑体" w:eastAsia="黑体" w:hAnsi="宋体" w:cs="黑体"/>
                <w:color w:val="000000"/>
                <w:sz w:val="22"/>
              </w:rPr>
            </w:pPr>
          </w:p>
        </w:tc>
        <w:tc>
          <w:tcPr>
            <w:tcW w:w="0" w:type="auto"/>
            <w:vMerge/>
            <w:tcBorders>
              <w:top w:val="nil"/>
              <w:left w:val="nil"/>
              <w:bottom w:val="single" w:sz="8" w:space="0" w:color="000000"/>
              <w:right w:val="single" w:sz="8" w:space="0" w:color="000000"/>
            </w:tcBorders>
            <w:shd w:val="clear" w:color="auto" w:fill="FFFFFF"/>
            <w:noWrap/>
            <w:vAlign w:val="center"/>
          </w:tcPr>
          <w:p w:rsidR="002139C7" w:rsidRDefault="002139C7">
            <w:pPr>
              <w:jc w:val="center"/>
              <w:rPr>
                <w:rFonts w:ascii="黑体" w:eastAsia="黑体" w:hAnsi="宋体" w:cs="黑体"/>
                <w:color w:val="000000"/>
                <w:sz w:val="22"/>
              </w:rPr>
            </w:pP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U1</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供应设施用地</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7.57</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1.19%</w:t>
            </w:r>
          </w:p>
        </w:tc>
      </w:tr>
      <w:tr w:rsidR="002139C7">
        <w:trPr>
          <w:trHeight w:val="456"/>
        </w:trPr>
        <w:tc>
          <w:tcPr>
            <w:tcW w:w="0" w:type="auto"/>
            <w:vMerge/>
            <w:tcBorders>
              <w:top w:val="nil"/>
              <w:left w:val="single" w:sz="8" w:space="0" w:color="000000"/>
              <w:bottom w:val="single" w:sz="8" w:space="0" w:color="000000"/>
              <w:right w:val="single" w:sz="8" w:space="0" w:color="000000"/>
            </w:tcBorders>
            <w:shd w:val="clear" w:color="auto" w:fill="FFFFFF"/>
            <w:noWrap/>
            <w:vAlign w:val="center"/>
          </w:tcPr>
          <w:p w:rsidR="002139C7" w:rsidRDefault="002139C7">
            <w:pPr>
              <w:jc w:val="center"/>
              <w:rPr>
                <w:rFonts w:ascii="黑体" w:eastAsia="黑体" w:hAnsi="宋体" w:cs="黑体"/>
                <w:color w:val="000000"/>
                <w:sz w:val="22"/>
              </w:rPr>
            </w:pPr>
          </w:p>
        </w:tc>
        <w:tc>
          <w:tcPr>
            <w:tcW w:w="0" w:type="auto"/>
            <w:vMerge/>
            <w:tcBorders>
              <w:top w:val="nil"/>
              <w:left w:val="nil"/>
              <w:bottom w:val="single" w:sz="8" w:space="0" w:color="000000"/>
              <w:right w:val="single" w:sz="8" w:space="0" w:color="000000"/>
            </w:tcBorders>
            <w:shd w:val="clear" w:color="auto" w:fill="FFFFFF"/>
            <w:noWrap/>
            <w:vAlign w:val="center"/>
          </w:tcPr>
          <w:p w:rsidR="002139C7" w:rsidRDefault="002139C7">
            <w:pPr>
              <w:jc w:val="center"/>
              <w:rPr>
                <w:rFonts w:ascii="黑体" w:eastAsia="黑体" w:hAnsi="宋体" w:cs="黑体"/>
                <w:color w:val="000000"/>
                <w:sz w:val="22"/>
              </w:rPr>
            </w:pP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U2</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环境设施用地</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3.65</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0.57%</w:t>
            </w:r>
          </w:p>
        </w:tc>
      </w:tr>
      <w:tr w:rsidR="002139C7">
        <w:trPr>
          <w:trHeight w:val="456"/>
        </w:trPr>
        <w:tc>
          <w:tcPr>
            <w:tcW w:w="0" w:type="auto"/>
            <w:vMerge/>
            <w:tcBorders>
              <w:top w:val="nil"/>
              <w:left w:val="single" w:sz="8" w:space="0" w:color="000000"/>
              <w:bottom w:val="single" w:sz="8" w:space="0" w:color="000000"/>
              <w:right w:val="single" w:sz="8" w:space="0" w:color="000000"/>
            </w:tcBorders>
            <w:shd w:val="clear" w:color="auto" w:fill="FFFFFF"/>
            <w:noWrap/>
            <w:vAlign w:val="center"/>
          </w:tcPr>
          <w:p w:rsidR="002139C7" w:rsidRDefault="002139C7">
            <w:pPr>
              <w:jc w:val="center"/>
              <w:rPr>
                <w:rFonts w:ascii="黑体" w:eastAsia="黑体" w:hAnsi="宋体" w:cs="黑体"/>
                <w:color w:val="000000"/>
                <w:sz w:val="22"/>
              </w:rPr>
            </w:pPr>
          </w:p>
        </w:tc>
        <w:tc>
          <w:tcPr>
            <w:tcW w:w="0" w:type="auto"/>
            <w:vMerge/>
            <w:tcBorders>
              <w:top w:val="nil"/>
              <w:left w:val="nil"/>
              <w:bottom w:val="single" w:sz="8" w:space="0" w:color="000000"/>
              <w:right w:val="single" w:sz="8" w:space="0" w:color="000000"/>
            </w:tcBorders>
            <w:shd w:val="clear" w:color="auto" w:fill="FFFFFF"/>
            <w:noWrap/>
            <w:vAlign w:val="center"/>
          </w:tcPr>
          <w:p w:rsidR="002139C7" w:rsidRDefault="002139C7">
            <w:pPr>
              <w:jc w:val="center"/>
              <w:rPr>
                <w:rFonts w:ascii="黑体" w:eastAsia="黑体" w:hAnsi="宋体" w:cs="黑体"/>
                <w:color w:val="000000"/>
                <w:sz w:val="22"/>
              </w:rPr>
            </w:pP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U3</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安全设施用地</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2.84</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0.45%</w:t>
            </w:r>
          </w:p>
        </w:tc>
      </w:tr>
      <w:tr w:rsidR="002139C7">
        <w:trPr>
          <w:trHeight w:val="456"/>
        </w:trPr>
        <w:tc>
          <w:tcPr>
            <w:tcW w:w="0" w:type="auto"/>
            <w:vMerge/>
            <w:tcBorders>
              <w:top w:val="nil"/>
              <w:left w:val="single" w:sz="8" w:space="0" w:color="000000"/>
              <w:bottom w:val="single" w:sz="8" w:space="0" w:color="000000"/>
              <w:right w:val="single" w:sz="8" w:space="0" w:color="000000"/>
            </w:tcBorders>
            <w:shd w:val="clear" w:color="auto" w:fill="FFFFFF"/>
            <w:noWrap/>
            <w:vAlign w:val="center"/>
          </w:tcPr>
          <w:p w:rsidR="002139C7" w:rsidRDefault="002139C7">
            <w:pPr>
              <w:jc w:val="center"/>
              <w:rPr>
                <w:rFonts w:ascii="黑体" w:eastAsia="黑体" w:hAnsi="宋体" w:cs="黑体"/>
                <w:color w:val="000000"/>
                <w:sz w:val="22"/>
              </w:rPr>
            </w:pPr>
          </w:p>
        </w:tc>
        <w:tc>
          <w:tcPr>
            <w:tcW w:w="0" w:type="auto"/>
            <w:vMerge/>
            <w:tcBorders>
              <w:top w:val="nil"/>
              <w:left w:val="nil"/>
              <w:bottom w:val="single" w:sz="8" w:space="0" w:color="000000"/>
              <w:right w:val="single" w:sz="8" w:space="0" w:color="000000"/>
            </w:tcBorders>
            <w:shd w:val="clear" w:color="auto" w:fill="FFFFFF"/>
            <w:noWrap/>
            <w:vAlign w:val="center"/>
          </w:tcPr>
          <w:p w:rsidR="002139C7" w:rsidRDefault="002139C7">
            <w:pPr>
              <w:jc w:val="center"/>
              <w:rPr>
                <w:rFonts w:ascii="黑体" w:eastAsia="黑体" w:hAnsi="宋体" w:cs="黑体"/>
                <w:color w:val="000000"/>
                <w:sz w:val="22"/>
              </w:rPr>
            </w:pP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U9</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其他公用设施用地</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0.66</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0.10%</w:t>
            </w:r>
          </w:p>
        </w:tc>
      </w:tr>
      <w:tr w:rsidR="002139C7">
        <w:trPr>
          <w:trHeight w:val="456"/>
        </w:trPr>
        <w:tc>
          <w:tcPr>
            <w:tcW w:w="0" w:type="auto"/>
            <w:vMerge w:val="restart"/>
            <w:tcBorders>
              <w:top w:val="nil"/>
              <w:left w:val="single" w:sz="8" w:space="0" w:color="000000"/>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8</w:t>
            </w:r>
          </w:p>
        </w:tc>
        <w:tc>
          <w:tcPr>
            <w:tcW w:w="0" w:type="auto"/>
            <w:vMerge w:val="restart"/>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G</w:t>
            </w:r>
          </w:p>
        </w:tc>
        <w:tc>
          <w:tcPr>
            <w:tcW w:w="0" w:type="auto"/>
            <w:gridSpan w:val="2"/>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绿地与广场用地</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130.24</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20.50%</w:t>
            </w:r>
          </w:p>
        </w:tc>
      </w:tr>
      <w:tr w:rsidR="002139C7">
        <w:trPr>
          <w:trHeight w:val="456"/>
        </w:trPr>
        <w:tc>
          <w:tcPr>
            <w:tcW w:w="0" w:type="auto"/>
            <w:vMerge/>
            <w:tcBorders>
              <w:top w:val="nil"/>
              <w:left w:val="single" w:sz="8" w:space="0" w:color="000000"/>
              <w:bottom w:val="single" w:sz="8" w:space="0" w:color="000000"/>
              <w:right w:val="single" w:sz="8" w:space="0" w:color="000000"/>
            </w:tcBorders>
            <w:shd w:val="clear" w:color="auto" w:fill="FFFFFF"/>
            <w:noWrap/>
            <w:vAlign w:val="center"/>
          </w:tcPr>
          <w:p w:rsidR="002139C7" w:rsidRDefault="002139C7">
            <w:pPr>
              <w:jc w:val="center"/>
              <w:rPr>
                <w:rFonts w:ascii="黑体" w:eastAsia="黑体" w:hAnsi="宋体" w:cs="黑体"/>
                <w:color w:val="000000"/>
                <w:sz w:val="22"/>
              </w:rPr>
            </w:pPr>
          </w:p>
        </w:tc>
        <w:tc>
          <w:tcPr>
            <w:tcW w:w="0" w:type="auto"/>
            <w:vMerge/>
            <w:tcBorders>
              <w:top w:val="nil"/>
              <w:left w:val="nil"/>
              <w:bottom w:val="single" w:sz="8" w:space="0" w:color="000000"/>
              <w:right w:val="single" w:sz="8" w:space="0" w:color="000000"/>
            </w:tcBorders>
            <w:shd w:val="clear" w:color="auto" w:fill="FFFFFF"/>
            <w:noWrap/>
            <w:vAlign w:val="center"/>
          </w:tcPr>
          <w:p w:rsidR="002139C7" w:rsidRDefault="002139C7">
            <w:pPr>
              <w:jc w:val="center"/>
              <w:rPr>
                <w:rFonts w:ascii="黑体" w:eastAsia="黑体" w:hAnsi="宋体" w:cs="黑体"/>
                <w:color w:val="000000"/>
                <w:sz w:val="22"/>
              </w:rPr>
            </w:pP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G1</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公园用地</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97.4</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15.33%</w:t>
            </w:r>
          </w:p>
        </w:tc>
      </w:tr>
      <w:tr w:rsidR="002139C7">
        <w:trPr>
          <w:trHeight w:val="456"/>
        </w:trPr>
        <w:tc>
          <w:tcPr>
            <w:tcW w:w="0" w:type="auto"/>
            <w:vMerge/>
            <w:tcBorders>
              <w:top w:val="nil"/>
              <w:left w:val="single" w:sz="8" w:space="0" w:color="000000"/>
              <w:bottom w:val="single" w:sz="8" w:space="0" w:color="000000"/>
              <w:right w:val="single" w:sz="8" w:space="0" w:color="000000"/>
            </w:tcBorders>
            <w:shd w:val="clear" w:color="auto" w:fill="FFFFFF"/>
            <w:noWrap/>
            <w:vAlign w:val="center"/>
          </w:tcPr>
          <w:p w:rsidR="002139C7" w:rsidRDefault="002139C7">
            <w:pPr>
              <w:jc w:val="center"/>
              <w:rPr>
                <w:rFonts w:ascii="黑体" w:eastAsia="黑体" w:hAnsi="宋体" w:cs="黑体"/>
                <w:color w:val="000000"/>
                <w:sz w:val="22"/>
              </w:rPr>
            </w:pPr>
          </w:p>
        </w:tc>
        <w:tc>
          <w:tcPr>
            <w:tcW w:w="0" w:type="auto"/>
            <w:vMerge/>
            <w:tcBorders>
              <w:top w:val="nil"/>
              <w:left w:val="nil"/>
              <w:bottom w:val="single" w:sz="8" w:space="0" w:color="000000"/>
              <w:right w:val="single" w:sz="8" w:space="0" w:color="000000"/>
            </w:tcBorders>
            <w:shd w:val="clear" w:color="auto" w:fill="FFFFFF"/>
            <w:noWrap/>
            <w:vAlign w:val="center"/>
          </w:tcPr>
          <w:p w:rsidR="002139C7" w:rsidRDefault="002139C7">
            <w:pPr>
              <w:jc w:val="center"/>
              <w:rPr>
                <w:rFonts w:ascii="黑体" w:eastAsia="黑体" w:hAnsi="宋体" w:cs="黑体"/>
                <w:color w:val="000000"/>
                <w:sz w:val="22"/>
              </w:rPr>
            </w:pP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G2</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防护绿地</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29.75</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4.68%</w:t>
            </w:r>
          </w:p>
        </w:tc>
      </w:tr>
      <w:tr w:rsidR="002139C7">
        <w:trPr>
          <w:trHeight w:val="456"/>
        </w:trPr>
        <w:tc>
          <w:tcPr>
            <w:tcW w:w="0" w:type="auto"/>
            <w:vMerge/>
            <w:tcBorders>
              <w:top w:val="nil"/>
              <w:left w:val="single" w:sz="8" w:space="0" w:color="000000"/>
              <w:bottom w:val="single" w:sz="8" w:space="0" w:color="000000"/>
              <w:right w:val="single" w:sz="8" w:space="0" w:color="000000"/>
            </w:tcBorders>
            <w:shd w:val="clear" w:color="auto" w:fill="FFFFFF"/>
            <w:noWrap/>
            <w:vAlign w:val="center"/>
          </w:tcPr>
          <w:p w:rsidR="002139C7" w:rsidRDefault="002139C7">
            <w:pPr>
              <w:jc w:val="center"/>
              <w:rPr>
                <w:rFonts w:ascii="黑体" w:eastAsia="黑体" w:hAnsi="宋体" w:cs="黑体"/>
                <w:color w:val="000000"/>
                <w:sz w:val="22"/>
              </w:rPr>
            </w:pPr>
          </w:p>
        </w:tc>
        <w:tc>
          <w:tcPr>
            <w:tcW w:w="0" w:type="auto"/>
            <w:vMerge/>
            <w:tcBorders>
              <w:top w:val="nil"/>
              <w:left w:val="nil"/>
              <w:bottom w:val="single" w:sz="8" w:space="0" w:color="000000"/>
              <w:right w:val="single" w:sz="8" w:space="0" w:color="000000"/>
            </w:tcBorders>
            <w:shd w:val="clear" w:color="auto" w:fill="FFFFFF"/>
            <w:noWrap/>
            <w:vAlign w:val="center"/>
          </w:tcPr>
          <w:p w:rsidR="002139C7" w:rsidRDefault="002139C7">
            <w:pPr>
              <w:jc w:val="center"/>
              <w:rPr>
                <w:rFonts w:ascii="黑体" w:eastAsia="黑体" w:hAnsi="宋体" w:cs="黑体"/>
                <w:color w:val="000000"/>
                <w:sz w:val="22"/>
              </w:rPr>
            </w:pP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G3</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广场用地</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3.09</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0.49%</w:t>
            </w:r>
          </w:p>
        </w:tc>
      </w:tr>
      <w:tr w:rsidR="002139C7">
        <w:trPr>
          <w:trHeight w:val="456"/>
        </w:trPr>
        <w:tc>
          <w:tcPr>
            <w:tcW w:w="0" w:type="auto"/>
            <w:tcBorders>
              <w:top w:val="nil"/>
              <w:left w:val="single" w:sz="8" w:space="0" w:color="000000"/>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9</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139C7">
            <w:pPr>
              <w:jc w:val="center"/>
              <w:rPr>
                <w:rFonts w:ascii="黑体" w:eastAsia="黑体" w:hAnsi="宋体" w:cs="黑体"/>
                <w:color w:val="000000"/>
                <w:sz w:val="22"/>
              </w:rPr>
            </w:pPr>
          </w:p>
        </w:tc>
        <w:tc>
          <w:tcPr>
            <w:tcW w:w="0" w:type="auto"/>
            <w:gridSpan w:val="2"/>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总城市建设用地</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635.67</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100.05%</w:t>
            </w:r>
          </w:p>
        </w:tc>
      </w:tr>
      <w:tr w:rsidR="002139C7">
        <w:trPr>
          <w:trHeight w:val="456"/>
        </w:trPr>
        <w:tc>
          <w:tcPr>
            <w:tcW w:w="0" w:type="auto"/>
            <w:tcBorders>
              <w:top w:val="nil"/>
              <w:left w:val="single" w:sz="8" w:space="0" w:color="000000"/>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10</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139C7">
            <w:pPr>
              <w:jc w:val="center"/>
              <w:rPr>
                <w:rFonts w:ascii="黑体" w:eastAsia="黑体" w:hAnsi="宋体" w:cs="黑体"/>
                <w:color w:val="000000"/>
                <w:sz w:val="22"/>
              </w:rPr>
            </w:pP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E1</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水域</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3.97</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139C7">
            <w:pPr>
              <w:jc w:val="center"/>
              <w:rPr>
                <w:rFonts w:ascii="黑体" w:eastAsia="黑体" w:hAnsi="宋体" w:cs="黑体"/>
                <w:color w:val="000000"/>
                <w:sz w:val="22"/>
              </w:rPr>
            </w:pPr>
          </w:p>
        </w:tc>
      </w:tr>
      <w:tr w:rsidR="002139C7">
        <w:trPr>
          <w:trHeight w:val="456"/>
        </w:trPr>
        <w:tc>
          <w:tcPr>
            <w:tcW w:w="0" w:type="auto"/>
            <w:tcBorders>
              <w:top w:val="nil"/>
              <w:left w:val="single" w:sz="8" w:space="0" w:color="000000"/>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11</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139C7">
            <w:pPr>
              <w:jc w:val="center"/>
              <w:rPr>
                <w:rFonts w:ascii="黑体" w:eastAsia="黑体" w:hAnsi="宋体" w:cs="黑体"/>
                <w:color w:val="000000"/>
                <w:sz w:val="22"/>
              </w:rPr>
            </w:pPr>
          </w:p>
        </w:tc>
        <w:tc>
          <w:tcPr>
            <w:tcW w:w="0" w:type="auto"/>
            <w:gridSpan w:val="2"/>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非城市建设用地</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3.97</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139C7">
            <w:pPr>
              <w:jc w:val="center"/>
              <w:rPr>
                <w:rFonts w:ascii="黑体" w:eastAsia="黑体" w:hAnsi="宋体" w:cs="黑体"/>
                <w:color w:val="000000"/>
                <w:sz w:val="22"/>
              </w:rPr>
            </w:pPr>
          </w:p>
        </w:tc>
      </w:tr>
      <w:tr w:rsidR="002139C7">
        <w:trPr>
          <w:trHeight w:val="500"/>
        </w:trPr>
        <w:tc>
          <w:tcPr>
            <w:tcW w:w="0" w:type="auto"/>
            <w:tcBorders>
              <w:top w:val="nil"/>
              <w:left w:val="single" w:sz="8" w:space="0" w:color="000000"/>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12</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139C7">
            <w:pPr>
              <w:jc w:val="center"/>
              <w:rPr>
                <w:rFonts w:ascii="黑体" w:eastAsia="黑体" w:hAnsi="宋体" w:cs="黑体"/>
                <w:color w:val="000000"/>
                <w:sz w:val="22"/>
              </w:rPr>
            </w:pPr>
          </w:p>
        </w:tc>
        <w:tc>
          <w:tcPr>
            <w:tcW w:w="0" w:type="auto"/>
            <w:gridSpan w:val="2"/>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规划总用地</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639.33</w:t>
            </w:r>
          </w:p>
        </w:tc>
        <w:tc>
          <w:tcPr>
            <w:tcW w:w="0" w:type="auto"/>
            <w:tcBorders>
              <w:top w:val="nil"/>
              <w:left w:val="nil"/>
              <w:bottom w:val="single" w:sz="8" w:space="0" w:color="000000"/>
              <w:right w:val="single" w:sz="8" w:space="0" w:color="000000"/>
            </w:tcBorders>
            <w:shd w:val="clear" w:color="auto" w:fill="FFFFFF"/>
            <w:noWrap/>
            <w:vAlign w:val="center"/>
          </w:tcPr>
          <w:p w:rsidR="002139C7" w:rsidRDefault="002139C7">
            <w:pPr>
              <w:rPr>
                <w:rFonts w:ascii="宋体" w:eastAsia="宋体" w:hAnsi="宋体" w:cs="宋体"/>
                <w:color w:val="000000"/>
                <w:sz w:val="22"/>
              </w:rPr>
            </w:pPr>
          </w:p>
        </w:tc>
      </w:tr>
    </w:tbl>
    <w:p w:rsidR="002139C7" w:rsidRDefault="00294BCD">
      <w:pPr>
        <w:spacing w:line="360" w:lineRule="auto"/>
        <w:jc w:val="center"/>
        <w:rPr>
          <w:rFonts w:ascii="黑体" w:hAnsi="黑体"/>
          <w:sz w:val="24"/>
          <w:szCs w:val="24"/>
        </w:rPr>
      </w:pPr>
      <w:r>
        <w:rPr>
          <w:rFonts w:ascii="黑体" w:hAnsi="黑体" w:hint="eastAsia"/>
          <w:sz w:val="24"/>
          <w:szCs w:val="24"/>
        </w:rPr>
        <w:t>调整前</w:t>
      </w:r>
      <w:r>
        <w:rPr>
          <w:rFonts w:ascii="黑体" w:hAnsi="黑体" w:hint="eastAsia"/>
          <w:sz w:val="24"/>
          <w:szCs w:val="24"/>
        </w:rPr>
        <w:t>规划用地汇总表</w:t>
      </w:r>
    </w:p>
    <w:tbl>
      <w:tblPr>
        <w:tblW w:w="4998" w:type="pct"/>
        <w:tblCellMar>
          <w:left w:w="0" w:type="dxa"/>
          <w:right w:w="0" w:type="dxa"/>
        </w:tblCellMar>
        <w:tblLook w:val="04A0"/>
      </w:tblPr>
      <w:tblGrid>
        <w:gridCol w:w="882"/>
        <w:gridCol w:w="247"/>
        <w:gridCol w:w="1441"/>
        <w:gridCol w:w="1049"/>
        <w:gridCol w:w="4483"/>
        <w:gridCol w:w="2341"/>
        <w:gridCol w:w="3540"/>
      </w:tblGrid>
      <w:tr w:rsidR="002139C7">
        <w:trPr>
          <w:trHeight w:val="285"/>
        </w:trPr>
        <w:tc>
          <w:tcPr>
            <w:tcW w:w="315" w:type="pct"/>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b/>
                <w:color w:val="000000"/>
                <w:sz w:val="22"/>
              </w:rPr>
            </w:pPr>
            <w:r>
              <w:rPr>
                <w:rFonts w:ascii="黑体" w:eastAsia="黑体" w:hAnsi="宋体" w:cs="黑体" w:hint="eastAsia"/>
                <w:b/>
                <w:color w:val="000000"/>
                <w:kern w:val="0"/>
                <w:sz w:val="22"/>
              </w:rPr>
              <w:lastRenderedPageBreak/>
              <w:t>序号</w:t>
            </w:r>
          </w:p>
        </w:tc>
        <w:tc>
          <w:tcPr>
            <w:tcW w:w="978" w:type="pct"/>
            <w:gridSpan w:val="3"/>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b/>
                <w:color w:val="000000"/>
                <w:sz w:val="22"/>
              </w:rPr>
            </w:pPr>
            <w:r>
              <w:rPr>
                <w:rFonts w:ascii="黑体" w:eastAsia="黑体" w:hAnsi="宋体" w:cs="黑体" w:hint="eastAsia"/>
                <w:b/>
                <w:color w:val="000000"/>
                <w:kern w:val="0"/>
                <w:sz w:val="22"/>
              </w:rPr>
              <w:t>用地代码</w:t>
            </w:r>
          </w:p>
        </w:tc>
        <w:tc>
          <w:tcPr>
            <w:tcW w:w="1603" w:type="pct"/>
            <w:tcBorders>
              <w:top w:val="single" w:sz="8" w:space="0" w:color="000000"/>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b/>
                <w:color w:val="000000"/>
                <w:sz w:val="22"/>
              </w:rPr>
            </w:pPr>
            <w:r>
              <w:rPr>
                <w:rFonts w:ascii="黑体" w:eastAsia="黑体" w:hAnsi="宋体" w:cs="黑体" w:hint="eastAsia"/>
                <w:b/>
                <w:color w:val="000000"/>
                <w:kern w:val="0"/>
                <w:sz w:val="22"/>
              </w:rPr>
              <w:t>用地性质</w:t>
            </w:r>
          </w:p>
        </w:tc>
        <w:tc>
          <w:tcPr>
            <w:tcW w:w="837" w:type="pct"/>
            <w:tcBorders>
              <w:top w:val="single" w:sz="8" w:space="0" w:color="000000"/>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b/>
                <w:color w:val="000000"/>
                <w:sz w:val="22"/>
              </w:rPr>
            </w:pPr>
            <w:r>
              <w:rPr>
                <w:rFonts w:ascii="黑体" w:eastAsia="黑体" w:hAnsi="宋体" w:cs="黑体" w:hint="eastAsia"/>
                <w:b/>
                <w:color w:val="000000"/>
                <w:kern w:val="0"/>
                <w:sz w:val="22"/>
              </w:rPr>
              <w:t>面积</w:t>
            </w:r>
          </w:p>
        </w:tc>
        <w:tc>
          <w:tcPr>
            <w:tcW w:w="1266" w:type="pct"/>
            <w:tcBorders>
              <w:top w:val="single" w:sz="8" w:space="0" w:color="000000"/>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b/>
                <w:color w:val="000000"/>
                <w:sz w:val="22"/>
              </w:rPr>
            </w:pPr>
            <w:r>
              <w:rPr>
                <w:rFonts w:ascii="黑体" w:eastAsia="黑体" w:hAnsi="宋体" w:cs="黑体" w:hint="eastAsia"/>
                <w:b/>
                <w:color w:val="000000"/>
                <w:kern w:val="0"/>
                <w:sz w:val="22"/>
              </w:rPr>
              <w:t>占建设用地比例</w:t>
            </w:r>
          </w:p>
        </w:tc>
      </w:tr>
      <w:tr w:rsidR="002139C7">
        <w:trPr>
          <w:trHeight w:val="285"/>
        </w:trPr>
        <w:tc>
          <w:tcPr>
            <w:tcW w:w="315" w:type="pct"/>
            <w:vMerge w:val="restart"/>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1</w:t>
            </w:r>
          </w:p>
        </w:tc>
        <w:tc>
          <w:tcPr>
            <w:tcW w:w="88" w:type="pct"/>
            <w:vMerge w:val="restart"/>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R</w:t>
            </w:r>
          </w:p>
        </w:tc>
        <w:tc>
          <w:tcPr>
            <w:tcW w:w="2493" w:type="pct"/>
            <w:gridSpan w:val="3"/>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居住用地</w:t>
            </w:r>
          </w:p>
        </w:tc>
        <w:tc>
          <w:tcPr>
            <w:tcW w:w="837"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240.7</w:t>
            </w:r>
            <w:r>
              <w:rPr>
                <w:rFonts w:ascii="黑体" w:eastAsia="黑体" w:hAnsi="宋体" w:cs="黑体" w:hint="eastAsia"/>
                <w:color w:val="000000"/>
                <w:kern w:val="0"/>
                <w:sz w:val="22"/>
              </w:rPr>
              <w:t>0</w:t>
            </w:r>
          </w:p>
        </w:tc>
        <w:tc>
          <w:tcPr>
            <w:tcW w:w="1266"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37.86%</w:t>
            </w:r>
          </w:p>
        </w:tc>
      </w:tr>
      <w:tr w:rsidR="002139C7">
        <w:trPr>
          <w:trHeight w:val="285"/>
        </w:trPr>
        <w:tc>
          <w:tcPr>
            <w:tcW w:w="315" w:type="pct"/>
            <w:vMerge/>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139C7">
            <w:pPr>
              <w:jc w:val="center"/>
              <w:rPr>
                <w:rFonts w:ascii="黑体" w:eastAsia="黑体" w:hAnsi="宋体" w:cs="黑体"/>
                <w:color w:val="000000"/>
                <w:sz w:val="22"/>
              </w:rPr>
            </w:pPr>
          </w:p>
        </w:tc>
        <w:tc>
          <w:tcPr>
            <w:tcW w:w="88" w:type="pct"/>
            <w:vMerge/>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139C7">
            <w:pPr>
              <w:jc w:val="center"/>
              <w:rPr>
                <w:rFonts w:ascii="黑体" w:eastAsia="黑体" w:hAnsi="宋体" w:cs="黑体"/>
                <w:color w:val="000000"/>
                <w:sz w:val="22"/>
              </w:rPr>
            </w:pPr>
          </w:p>
        </w:tc>
        <w:tc>
          <w:tcPr>
            <w:tcW w:w="890" w:type="pct"/>
            <w:gridSpan w:val="2"/>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R2</w:t>
            </w:r>
          </w:p>
        </w:tc>
        <w:tc>
          <w:tcPr>
            <w:tcW w:w="1603"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二类居住用地</w:t>
            </w:r>
          </w:p>
        </w:tc>
        <w:tc>
          <w:tcPr>
            <w:tcW w:w="837"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213.48</w:t>
            </w:r>
          </w:p>
        </w:tc>
        <w:tc>
          <w:tcPr>
            <w:tcW w:w="1266"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33.58%</w:t>
            </w:r>
          </w:p>
        </w:tc>
      </w:tr>
      <w:tr w:rsidR="002139C7">
        <w:trPr>
          <w:trHeight w:val="285"/>
        </w:trPr>
        <w:tc>
          <w:tcPr>
            <w:tcW w:w="315" w:type="pct"/>
            <w:vMerge/>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139C7">
            <w:pPr>
              <w:jc w:val="center"/>
              <w:rPr>
                <w:rFonts w:ascii="黑体" w:eastAsia="黑体" w:hAnsi="宋体" w:cs="黑体"/>
                <w:color w:val="000000"/>
                <w:sz w:val="22"/>
              </w:rPr>
            </w:pPr>
          </w:p>
        </w:tc>
        <w:tc>
          <w:tcPr>
            <w:tcW w:w="88" w:type="pct"/>
            <w:vMerge/>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139C7">
            <w:pPr>
              <w:jc w:val="center"/>
              <w:rPr>
                <w:rFonts w:ascii="黑体" w:eastAsia="黑体" w:hAnsi="宋体" w:cs="黑体"/>
                <w:color w:val="000000"/>
                <w:sz w:val="22"/>
              </w:rPr>
            </w:pPr>
          </w:p>
        </w:tc>
        <w:tc>
          <w:tcPr>
            <w:tcW w:w="890" w:type="pct"/>
            <w:gridSpan w:val="2"/>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R2B1</w:t>
            </w:r>
          </w:p>
        </w:tc>
        <w:tc>
          <w:tcPr>
            <w:tcW w:w="1603"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住商用地</w:t>
            </w:r>
          </w:p>
        </w:tc>
        <w:tc>
          <w:tcPr>
            <w:tcW w:w="837"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28.79</w:t>
            </w:r>
          </w:p>
        </w:tc>
        <w:tc>
          <w:tcPr>
            <w:tcW w:w="1266"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4.53%</w:t>
            </w:r>
          </w:p>
        </w:tc>
      </w:tr>
      <w:tr w:rsidR="002139C7">
        <w:trPr>
          <w:trHeight w:val="285"/>
        </w:trPr>
        <w:tc>
          <w:tcPr>
            <w:tcW w:w="315" w:type="pct"/>
            <w:vMerge w:val="restart"/>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2</w:t>
            </w:r>
          </w:p>
        </w:tc>
        <w:tc>
          <w:tcPr>
            <w:tcW w:w="88" w:type="pct"/>
            <w:vMerge w:val="restart"/>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A</w:t>
            </w:r>
          </w:p>
        </w:tc>
        <w:tc>
          <w:tcPr>
            <w:tcW w:w="2493" w:type="pct"/>
            <w:gridSpan w:val="3"/>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公共管理与公共服务用地</w:t>
            </w:r>
          </w:p>
        </w:tc>
        <w:tc>
          <w:tcPr>
            <w:tcW w:w="837"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112.22</w:t>
            </w:r>
          </w:p>
        </w:tc>
        <w:tc>
          <w:tcPr>
            <w:tcW w:w="1266"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17.65%</w:t>
            </w:r>
          </w:p>
        </w:tc>
      </w:tr>
      <w:tr w:rsidR="002139C7">
        <w:trPr>
          <w:trHeight w:val="285"/>
        </w:trPr>
        <w:tc>
          <w:tcPr>
            <w:tcW w:w="315" w:type="pct"/>
            <w:vMerge/>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139C7">
            <w:pPr>
              <w:jc w:val="center"/>
              <w:rPr>
                <w:rFonts w:ascii="黑体" w:eastAsia="黑体" w:hAnsi="宋体" w:cs="黑体"/>
                <w:color w:val="000000"/>
                <w:sz w:val="22"/>
              </w:rPr>
            </w:pPr>
          </w:p>
        </w:tc>
        <w:tc>
          <w:tcPr>
            <w:tcW w:w="88" w:type="pct"/>
            <w:vMerge/>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139C7">
            <w:pPr>
              <w:jc w:val="center"/>
              <w:rPr>
                <w:rFonts w:ascii="黑体" w:eastAsia="黑体" w:hAnsi="宋体" w:cs="黑体"/>
                <w:color w:val="000000"/>
                <w:sz w:val="22"/>
              </w:rPr>
            </w:pPr>
          </w:p>
        </w:tc>
        <w:tc>
          <w:tcPr>
            <w:tcW w:w="890" w:type="pct"/>
            <w:gridSpan w:val="2"/>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A1</w:t>
            </w:r>
          </w:p>
        </w:tc>
        <w:tc>
          <w:tcPr>
            <w:tcW w:w="1603"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行政办公用地</w:t>
            </w:r>
          </w:p>
        </w:tc>
        <w:tc>
          <w:tcPr>
            <w:tcW w:w="837"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19.15</w:t>
            </w:r>
          </w:p>
        </w:tc>
        <w:tc>
          <w:tcPr>
            <w:tcW w:w="1266"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3.01%</w:t>
            </w:r>
          </w:p>
        </w:tc>
      </w:tr>
      <w:tr w:rsidR="002139C7">
        <w:trPr>
          <w:trHeight w:val="285"/>
        </w:trPr>
        <w:tc>
          <w:tcPr>
            <w:tcW w:w="315" w:type="pct"/>
            <w:vMerge/>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139C7">
            <w:pPr>
              <w:jc w:val="center"/>
              <w:rPr>
                <w:rFonts w:ascii="黑体" w:eastAsia="黑体" w:hAnsi="宋体" w:cs="黑体"/>
                <w:color w:val="000000"/>
                <w:sz w:val="22"/>
              </w:rPr>
            </w:pPr>
          </w:p>
        </w:tc>
        <w:tc>
          <w:tcPr>
            <w:tcW w:w="88" w:type="pct"/>
            <w:vMerge/>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139C7">
            <w:pPr>
              <w:jc w:val="center"/>
              <w:rPr>
                <w:rFonts w:ascii="黑体" w:eastAsia="黑体" w:hAnsi="宋体" w:cs="黑体"/>
                <w:color w:val="000000"/>
                <w:sz w:val="22"/>
              </w:rPr>
            </w:pPr>
          </w:p>
        </w:tc>
        <w:tc>
          <w:tcPr>
            <w:tcW w:w="890" w:type="pct"/>
            <w:gridSpan w:val="2"/>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A2</w:t>
            </w:r>
          </w:p>
        </w:tc>
        <w:tc>
          <w:tcPr>
            <w:tcW w:w="1603"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文化设施用地</w:t>
            </w:r>
          </w:p>
        </w:tc>
        <w:tc>
          <w:tcPr>
            <w:tcW w:w="837"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1.98</w:t>
            </w:r>
          </w:p>
        </w:tc>
        <w:tc>
          <w:tcPr>
            <w:tcW w:w="1266"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0.31%</w:t>
            </w:r>
          </w:p>
        </w:tc>
      </w:tr>
      <w:tr w:rsidR="002139C7">
        <w:trPr>
          <w:trHeight w:val="285"/>
        </w:trPr>
        <w:tc>
          <w:tcPr>
            <w:tcW w:w="315" w:type="pct"/>
            <w:vMerge/>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139C7">
            <w:pPr>
              <w:jc w:val="center"/>
              <w:rPr>
                <w:rFonts w:ascii="黑体" w:eastAsia="黑体" w:hAnsi="宋体" w:cs="黑体"/>
                <w:color w:val="000000"/>
                <w:sz w:val="22"/>
              </w:rPr>
            </w:pPr>
          </w:p>
        </w:tc>
        <w:tc>
          <w:tcPr>
            <w:tcW w:w="88" w:type="pct"/>
            <w:vMerge/>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139C7">
            <w:pPr>
              <w:jc w:val="center"/>
              <w:rPr>
                <w:rFonts w:ascii="黑体" w:eastAsia="黑体" w:hAnsi="宋体" w:cs="黑体"/>
                <w:color w:val="000000"/>
                <w:sz w:val="22"/>
              </w:rPr>
            </w:pPr>
          </w:p>
        </w:tc>
        <w:tc>
          <w:tcPr>
            <w:tcW w:w="890" w:type="pct"/>
            <w:gridSpan w:val="2"/>
            <w:tcBorders>
              <w:top w:val="nil"/>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A3</w:t>
            </w:r>
          </w:p>
        </w:tc>
        <w:tc>
          <w:tcPr>
            <w:tcW w:w="1603"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教育科研用地</w:t>
            </w:r>
          </w:p>
        </w:tc>
        <w:tc>
          <w:tcPr>
            <w:tcW w:w="837"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69.11</w:t>
            </w:r>
          </w:p>
        </w:tc>
        <w:tc>
          <w:tcPr>
            <w:tcW w:w="1266"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10.87%</w:t>
            </w:r>
          </w:p>
        </w:tc>
      </w:tr>
      <w:tr w:rsidR="002139C7">
        <w:trPr>
          <w:trHeight w:val="285"/>
        </w:trPr>
        <w:tc>
          <w:tcPr>
            <w:tcW w:w="315" w:type="pct"/>
            <w:vMerge/>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139C7">
            <w:pPr>
              <w:jc w:val="center"/>
              <w:rPr>
                <w:rFonts w:ascii="黑体" w:eastAsia="黑体" w:hAnsi="宋体" w:cs="黑体"/>
                <w:color w:val="000000"/>
                <w:sz w:val="22"/>
              </w:rPr>
            </w:pPr>
          </w:p>
        </w:tc>
        <w:tc>
          <w:tcPr>
            <w:tcW w:w="88" w:type="pct"/>
            <w:vMerge/>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139C7">
            <w:pPr>
              <w:jc w:val="center"/>
              <w:rPr>
                <w:rFonts w:ascii="黑体" w:eastAsia="黑体" w:hAnsi="宋体" w:cs="黑体"/>
                <w:color w:val="000000"/>
                <w:sz w:val="22"/>
              </w:rPr>
            </w:pPr>
          </w:p>
        </w:tc>
        <w:tc>
          <w:tcPr>
            <w:tcW w:w="890" w:type="pct"/>
            <w:gridSpan w:val="2"/>
            <w:tcBorders>
              <w:top w:val="nil"/>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A4</w:t>
            </w:r>
          </w:p>
        </w:tc>
        <w:tc>
          <w:tcPr>
            <w:tcW w:w="1603"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体育用地</w:t>
            </w:r>
          </w:p>
        </w:tc>
        <w:tc>
          <w:tcPr>
            <w:tcW w:w="837"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4.57</w:t>
            </w:r>
          </w:p>
        </w:tc>
        <w:tc>
          <w:tcPr>
            <w:tcW w:w="1266"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0.72%</w:t>
            </w:r>
          </w:p>
        </w:tc>
      </w:tr>
      <w:tr w:rsidR="002139C7">
        <w:trPr>
          <w:trHeight w:val="285"/>
        </w:trPr>
        <w:tc>
          <w:tcPr>
            <w:tcW w:w="315" w:type="pct"/>
            <w:vMerge/>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139C7">
            <w:pPr>
              <w:jc w:val="center"/>
              <w:rPr>
                <w:rFonts w:ascii="黑体" w:eastAsia="黑体" w:hAnsi="宋体" w:cs="黑体"/>
                <w:color w:val="000000"/>
                <w:sz w:val="22"/>
              </w:rPr>
            </w:pPr>
          </w:p>
        </w:tc>
        <w:tc>
          <w:tcPr>
            <w:tcW w:w="88" w:type="pct"/>
            <w:vMerge/>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139C7">
            <w:pPr>
              <w:jc w:val="center"/>
              <w:rPr>
                <w:rFonts w:ascii="黑体" w:eastAsia="黑体" w:hAnsi="宋体" w:cs="黑体"/>
                <w:color w:val="000000"/>
                <w:sz w:val="22"/>
              </w:rPr>
            </w:pPr>
          </w:p>
        </w:tc>
        <w:tc>
          <w:tcPr>
            <w:tcW w:w="890" w:type="pct"/>
            <w:gridSpan w:val="2"/>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A5</w:t>
            </w:r>
          </w:p>
        </w:tc>
        <w:tc>
          <w:tcPr>
            <w:tcW w:w="1603"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医疗卫生用地</w:t>
            </w:r>
          </w:p>
        </w:tc>
        <w:tc>
          <w:tcPr>
            <w:tcW w:w="837"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14.58</w:t>
            </w:r>
          </w:p>
        </w:tc>
        <w:tc>
          <w:tcPr>
            <w:tcW w:w="1266"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2.29%</w:t>
            </w:r>
          </w:p>
        </w:tc>
      </w:tr>
      <w:tr w:rsidR="002139C7">
        <w:trPr>
          <w:trHeight w:val="285"/>
        </w:trPr>
        <w:tc>
          <w:tcPr>
            <w:tcW w:w="315" w:type="pct"/>
            <w:vMerge/>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139C7">
            <w:pPr>
              <w:jc w:val="center"/>
              <w:rPr>
                <w:rFonts w:ascii="黑体" w:eastAsia="黑体" w:hAnsi="宋体" w:cs="黑体"/>
                <w:color w:val="000000"/>
                <w:sz w:val="22"/>
              </w:rPr>
            </w:pPr>
          </w:p>
        </w:tc>
        <w:tc>
          <w:tcPr>
            <w:tcW w:w="88" w:type="pct"/>
            <w:vMerge/>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139C7">
            <w:pPr>
              <w:jc w:val="center"/>
              <w:rPr>
                <w:rFonts w:ascii="黑体" w:eastAsia="黑体" w:hAnsi="宋体" w:cs="黑体"/>
                <w:color w:val="000000"/>
                <w:sz w:val="22"/>
              </w:rPr>
            </w:pPr>
          </w:p>
        </w:tc>
        <w:tc>
          <w:tcPr>
            <w:tcW w:w="890" w:type="pct"/>
            <w:gridSpan w:val="2"/>
            <w:tcBorders>
              <w:top w:val="nil"/>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A6</w:t>
            </w:r>
          </w:p>
        </w:tc>
        <w:tc>
          <w:tcPr>
            <w:tcW w:w="1603"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社会福利设施用地</w:t>
            </w:r>
          </w:p>
        </w:tc>
        <w:tc>
          <w:tcPr>
            <w:tcW w:w="837"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1.2</w:t>
            </w:r>
          </w:p>
        </w:tc>
        <w:tc>
          <w:tcPr>
            <w:tcW w:w="1266"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0.19%</w:t>
            </w:r>
          </w:p>
        </w:tc>
      </w:tr>
      <w:tr w:rsidR="002139C7">
        <w:trPr>
          <w:trHeight w:val="285"/>
        </w:trPr>
        <w:tc>
          <w:tcPr>
            <w:tcW w:w="315" w:type="pct"/>
            <w:vMerge/>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139C7">
            <w:pPr>
              <w:jc w:val="center"/>
              <w:rPr>
                <w:rFonts w:ascii="黑体" w:eastAsia="黑体" w:hAnsi="宋体" w:cs="黑体"/>
                <w:color w:val="000000"/>
                <w:sz w:val="22"/>
              </w:rPr>
            </w:pPr>
          </w:p>
        </w:tc>
        <w:tc>
          <w:tcPr>
            <w:tcW w:w="88" w:type="pct"/>
            <w:vMerge/>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139C7">
            <w:pPr>
              <w:jc w:val="center"/>
              <w:rPr>
                <w:rFonts w:ascii="黑体" w:eastAsia="黑体" w:hAnsi="宋体" w:cs="黑体"/>
                <w:color w:val="000000"/>
                <w:sz w:val="22"/>
              </w:rPr>
            </w:pPr>
          </w:p>
        </w:tc>
        <w:tc>
          <w:tcPr>
            <w:tcW w:w="890" w:type="pct"/>
            <w:gridSpan w:val="2"/>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A7</w:t>
            </w:r>
          </w:p>
        </w:tc>
        <w:tc>
          <w:tcPr>
            <w:tcW w:w="1603"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文物古迹用地</w:t>
            </w:r>
          </w:p>
        </w:tc>
        <w:tc>
          <w:tcPr>
            <w:tcW w:w="837"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1.41</w:t>
            </w:r>
          </w:p>
        </w:tc>
        <w:tc>
          <w:tcPr>
            <w:tcW w:w="1266"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0.22%</w:t>
            </w:r>
          </w:p>
        </w:tc>
      </w:tr>
      <w:tr w:rsidR="002139C7">
        <w:trPr>
          <w:trHeight w:val="285"/>
        </w:trPr>
        <w:tc>
          <w:tcPr>
            <w:tcW w:w="315" w:type="pct"/>
            <w:vMerge/>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139C7">
            <w:pPr>
              <w:jc w:val="center"/>
              <w:rPr>
                <w:rFonts w:ascii="黑体" w:eastAsia="黑体" w:hAnsi="宋体" w:cs="黑体"/>
                <w:color w:val="000000"/>
                <w:sz w:val="22"/>
              </w:rPr>
            </w:pPr>
          </w:p>
        </w:tc>
        <w:tc>
          <w:tcPr>
            <w:tcW w:w="88" w:type="pct"/>
            <w:vMerge/>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139C7">
            <w:pPr>
              <w:jc w:val="center"/>
              <w:rPr>
                <w:rFonts w:ascii="黑体" w:eastAsia="黑体" w:hAnsi="宋体" w:cs="黑体"/>
                <w:color w:val="000000"/>
                <w:sz w:val="22"/>
              </w:rPr>
            </w:pPr>
          </w:p>
        </w:tc>
        <w:tc>
          <w:tcPr>
            <w:tcW w:w="890" w:type="pct"/>
            <w:gridSpan w:val="2"/>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A9</w:t>
            </w:r>
          </w:p>
        </w:tc>
        <w:tc>
          <w:tcPr>
            <w:tcW w:w="1603"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宗教设施用地</w:t>
            </w:r>
          </w:p>
        </w:tc>
        <w:tc>
          <w:tcPr>
            <w:tcW w:w="837"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0.22</w:t>
            </w:r>
          </w:p>
        </w:tc>
        <w:tc>
          <w:tcPr>
            <w:tcW w:w="1266"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0.03%</w:t>
            </w:r>
          </w:p>
        </w:tc>
      </w:tr>
      <w:tr w:rsidR="002139C7">
        <w:trPr>
          <w:trHeight w:val="285"/>
        </w:trPr>
        <w:tc>
          <w:tcPr>
            <w:tcW w:w="315" w:type="pct"/>
            <w:vMerge w:val="restart"/>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3</w:t>
            </w:r>
          </w:p>
        </w:tc>
        <w:tc>
          <w:tcPr>
            <w:tcW w:w="88" w:type="pct"/>
            <w:vMerge w:val="restart"/>
            <w:tcBorders>
              <w:top w:val="single" w:sz="8" w:space="0" w:color="000000"/>
              <w:left w:val="single" w:sz="8" w:space="0" w:color="000000"/>
              <w:bottom w:val="nil"/>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B</w:t>
            </w:r>
          </w:p>
        </w:tc>
        <w:tc>
          <w:tcPr>
            <w:tcW w:w="2493" w:type="pct"/>
            <w:gridSpan w:val="3"/>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商业服务业设施用地</w:t>
            </w:r>
          </w:p>
        </w:tc>
        <w:tc>
          <w:tcPr>
            <w:tcW w:w="837"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29.5</w:t>
            </w:r>
          </w:p>
        </w:tc>
        <w:tc>
          <w:tcPr>
            <w:tcW w:w="1266"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4.64%</w:t>
            </w:r>
          </w:p>
        </w:tc>
      </w:tr>
      <w:tr w:rsidR="002139C7">
        <w:trPr>
          <w:trHeight w:val="285"/>
        </w:trPr>
        <w:tc>
          <w:tcPr>
            <w:tcW w:w="315" w:type="pct"/>
            <w:vMerge/>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139C7">
            <w:pPr>
              <w:jc w:val="center"/>
              <w:rPr>
                <w:rFonts w:ascii="黑体" w:eastAsia="黑体" w:hAnsi="宋体" w:cs="黑体"/>
                <w:color w:val="000000"/>
                <w:sz w:val="22"/>
              </w:rPr>
            </w:pPr>
          </w:p>
        </w:tc>
        <w:tc>
          <w:tcPr>
            <w:tcW w:w="88" w:type="pct"/>
            <w:vMerge/>
            <w:tcBorders>
              <w:top w:val="single" w:sz="8" w:space="0" w:color="000000"/>
              <w:left w:val="single" w:sz="8" w:space="0" w:color="000000"/>
              <w:bottom w:val="nil"/>
              <w:right w:val="single" w:sz="8" w:space="0" w:color="000000"/>
            </w:tcBorders>
            <w:shd w:val="clear" w:color="auto" w:fill="FFFFFF"/>
            <w:noWrap/>
            <w:tcMar>
              <w:top w:w="15" w:type="dxa"/>
              <w:left w:w="15" w:type="dxa"/>
              <w:right w:w="15" w:type="dxa"/>
            </w:tcMar>
            <w:vAlign w:val="center"/>
          </w:tcPr>
          <w:p w:rsidR="002139C7" w:rsidRDefault="002139C7">
            <w:pPr>
              <w:jc w:val="center"/>
              <w:rPr>
                <w:rFonts w:ascii="黑体" w:eastAsia="黑体" w:hAnsi="宋体" w:cs="黑体"/>
                <w:color w:val="000000"/>
                <w:sz w:val="22"/>
              </w:rPr>
            </w:pPr>
          </w:p>
        </w:tc>
        <w:tc>
          <w:tcPr>
            <w:tcW w:w="890" w:type="pct"/>
            <w:gridSpan w:val="2"/>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B1</w:t>
            </w:r>
          </w:p>
        </w:tc>
        <w:tc>
          <w:tcPr>
            <w:tcW w:w="1603"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商业用地</w:t>
            </w:r>
          </w:p>
        </w:tc>
        <w:tc>
          <w:tcPr>
            <w:tcW w:w="837"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22.05</w:t>
            </w:r>
          </w:p>
        </w:tc>
        <w:tc>
          <w:tcPr>
            <w:tcW w:w="1266"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3.47%</w:t>
            </w:r>
          </w:p>
        </w:tc>
      </w:tr>
      <w:tr w:rsidR="002139C7">
        <w:trPr>
          <w:trHeight w:val="285"/>
        </w:trPr>
        <w:tc>
          <w:tcPr>
            <w:tcW w:w="315" w:type="pct"/>
            <w:vMerge/>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139C7">
            <w:pPr>
              <w:jc w:val="center"/>
              <w:rPr>
                <w:rFonts w:ascii="黑体" w:eastAsia="黑体" w:hAnsi="宋体" w:cs="黑体"/>
                <w:color w:val="000000"/>
                <w:sz w:val="22"/>
              </w:rPr>
            </w:pPr>
          </w:p>
        </w:tc>
        <w:tc>
          <w:tcPr>
            <w:tcW w:w="88" w:type="pct"/>
            <w:vMerge/>
            <w:tcBorders>
              <w:top w:val="single" w:sz="8" w:space="0" w:color="000000"/>
              <w:left w:val="single" w:sz="8" w:space="0" w:color="000000"/>
              <w:bottom w:val="nil"/>
              <w:right w:val="single" w:sz="8" w:space="0" w:color="000000"/>
            </w:tcBorders>
            <w:shd w:val="clear" w:color="auto" w:fill="FFFFFF"/>
            <w:noWrap/>
            <w:tcMar>
              <w:top w:w="15" w:type="dxa"/>
              <w:left w:w="15" w:type="dxa"/>
              <w:right w:w="15" w:type="dxa"/>
            </w:tcMar>
            <w:vAlign w:val="center"/>
          </w:tcPr>
          <w:p w:rsidR="002139C7" w:rsidRDefault="002139C7">
            <w:pPr>
              <w:jc w:val="center"/>
              <w:rPr>
                <w:rFonts w:ascii="黑体" w:eastAsia="黑体" w:hAnsi="宋体" w:cs="黑体"/>
                <w:color w:val="000000"/>
                <w:sz w:val="22"/>
              </w:rPr>
            </w:pPr>
          </w:p>
        </w:tc>
        <w:tc>
          <w:tcPr>
            <w:tcW w:w="890" w:type="pct"/>
            <w:gridSpan w:val="2"/>
            <w:tcBorders>
              <w:top w:val="nil"/>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B2</w:t>
            </w:r>
          </w:p>
        </w:tc>
        <w:tc>
          <w:tcPr>
            <w:tcW w:w="1603"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商务用地</w:t>
            </w:r>
          </w:p>
        </w:tc>
        <w:tc>
          <w:tcPr>
            <w:tcW w:w="837"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3.15</w:t>
            </w:r>
          </w:p>
        </w:tc>
        <w:tc>
          <w:tcPr>
            <w:tcW w:w="1266"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0.50%</w:t>
            </w:r>
          </w:p>
        </w:tc>
      </w:tr>
      <w:tr w:rsidR="002139C7">
        <w:trPr>
          <w:trHeight w:val="285"/>
        </w:trPr>
        <w:tc>
          <w:tcPr>
            <w:tcW w:w="315" w:type="pct"/>
            <w:vMerge/>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139C7">
            <w:pPr>
              <w:jc w:val="center"/>
              <w:rPr>
                <w:rFonts w:ascii="黑体" w:eastAsia="黑体" w:hAnsi="宋体" w:cs="黑体"/>
                <w:color w:val="000000"/>
                <w:sz w:val="22"/>
              </w:rPr>
            </w:pPr>
          </w:p>
        </w:tc>
        <w:tc>
          <w:tcPr>
            <w:tcW w:w="88" w:type="pct"/>
            <w:vMerge/>
            <w:tcBorders>
              <w:top w:val="single" w:sz="8" w:space="0" w:color="000000"/>
              <w:left w:val="single" w:sz="8" w:space="0" w:color="000000"/>
              <w:bottom w:val="nil"/>
              <w:right w:val="single" w:sz="8" w:space="0" w:color="000000"/>
            </w:tcBorders>
            <w:shd w:val="clear" w:color="auto" w:fill="FFFFFF"/>
            <w:noWrap/>
            <w:tcMar>
              <w:top w:w="15" w:type="dxa"/>
              <w:left w:w="15" w:type="dxa"/>
              <w:right w:w="15" w:type="dxa"/>
            </w:tcMar>
            <w:vAlign w:val="center"/>
          </w:tcPr>
          <w:p w:rsidR="002139C7" w:rsidRDefault="002139C7">
            <w:pPr>
              <w:jc w:val="center"/>
              <w:rPr>
                <w:rFonts w:ascii="黑体" w:eastAsia="黑体" w:hAnsi="宋体" w:cs="黑体"/>
                <w:color w:val="000000"/>
                <w:sz w:val="22"/>
              </w:rPr>
            </w:pPr>
          </w:p>
        </w:tc>
        <w:tc>
          <w:tcPr>
            <w:tcW w:w="890" w:type="pct"/>
            <w:gridSpan w:val="2"/>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B3</w:t>
            </w:r>
          </w:p>
        </w:tc>
        <w:tc>
          <w:tcPr>
            <w:tcW w:w="1603"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娱乐康体用地</w:t>
            </w:r>
          </w:p>
        </w:tc>
        <w:tc>
          <w:tcPr>
            <w:tcW w:w="837"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0.3</w:t>
            </w:r>
          </w:p>
        </w:tc>
        <w:tc>
          <w:tcPr>
            <w:tcW w:w="1266"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0.05%</w:t>
            </w:r>
          </w:p>
        </w:tc>
      </w:tr>
      <w:tr w:rsidR="002139C7">
        <w:trPr>
          <w:trHeight w:val="285"/>
        </w:trPr>
        <w:tc>
          <w:tcPr>
            <w:tcW w:w="315" w:type="pct"/>
            <w:vMerge/>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139C7">
            <w:pPr>
              <w:jc w:val="center"/>
              <w:rPr>
                <w:rFonts w:ascii="黑体" w:eastAsia="黑体" w:hAnsi="宋体" w:cs="黑体"/>
                <w:color w:val="000000"/>
                <w:sz w:val="22"/>
              </w:rPr>
            </w:pPr>
          </w:p>
        </w:tc>
        <w:tc>
          <w:tcPr>
            <w:tcW w:w="88" w:type="pct"/>
            <w:vMerge/>
            <w:tcBorders>
              <w:top w:val="single" w:sz="8" w:space="0" w:color="000000"/>
              <w:left w:val="single" w:sz="8" w:space="0" w:color="000000"/>
              <w:bottom w:val="nil"/>
              <w:right w:val="single" w:sz="8" w:space="0" w:color="000000"/>
            </w:tcBorders>
            <w:shd w:val="clear" w:color="auto" w:fill="FFFFFF"/>
            <w:noWrap/>
            <w:tcMar>
              <w:top w:w="15" w:type="dxa"/>
              <w:left w:w="15" w:type="dxa"/>
              <w:right w:w="15" w:type="dxa"/>
            </w:tcMar>
            <w:vAlign w:val="center"/>
          </w:tcPr>
          <w:p w:rsidR="002139C7" w:rsidRDefault="002139C7">
            <w:pPr>
              <w:jc w:val="center"/>
              <w:rPr>
                <w:rFonts w:ascii="黑体" w:eastAsia="黑体" w:hAnsi="宋体" w:cs="黑体"/>
                <w:color w:val="000000"/>
                <w:sz w:val="22"/>
              </w:rPr>
            </w:pPr>
          </w:p>
        </w:tc>
        <w:tc>
          <w:tcPr>
            <w:tcW w:w="890" w:type="pct"/>
            <w:gridSpan w:val="2"/>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B4</w:t>
            </w:r>
          </w:p>
        </w:tc>
        <w:tc>
          <w:tcPr>
            <w:tcW w:w="1603"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公用设施营业网点用地</w:t>
            </w:r>
          </w:p>
        </w:tc>
        <w:tc>
          <w:tcPr>
            <w:tcW w:w="837"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2.41</w:t>
            </w:r>
          </w:p>
        </w:tc>
        <w:tc>
          <w:tcPr>
            <w:tcW w:w="1266"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0.38%</w:t>
            </w:r>
          </w:p>
        </w:tc>
      </w:tr>
      <w:tr w:rsidR="002139C7">
        <w:trPr>
          <w:trHeight w:val="285"/>
        </w:trPr>
        <w:tc>
          <w:tcPr>
            <w:tcW w:w="315" w:type="pct"/>
            <w:vMerge/>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139C7">
            <w:pPr>
              <w:jc w:val="center"/>
              <w:rPr>
                <w:rFonts w:ascii="黑体" w:eastAsia="黑体" w:hAnsi="宋体" w:cs="黑体"/>
                <w:color w:val="000000"/>
                <w:sz w:val="22"/>
              </w:rPr>
            </w:pPr>
          </w:p>
        </w:tc>
        <w:tc>
          <w:tcPr>
            <w:tcW w:w="88" w:type="pct"/>
            <w:vMerge/>
            <w:tcBorders>
              <w:top w:val="single" w:sz="8" w:space="0" w:color="000000"/>
              <w:left w:val="single" w:sz="8" w:space="0" w:color="000000"/>
              <w:bottom w:val="nil"/>
              <w:right w:val="single" w:sz="8" w:space="0" w:color="000000"/>
            </w:tcBorders>
            <w:shd w:val="clear" w:color="auto" w:fill="FFFFFF"/>
            <w:noWrap/>
            <w:tcMar>
              <w:top w:w="15" w:type="dxa"/>
              <w:left w:w="15" w:type="dxa"/>
              <w:right w:w="15" w:type="dxa"/>
            </w:tcMar>
            <w:vAlign w:val="center"/>
          </w:tcPr>
          <w:p w:rsidR="002139C7" w:rsidRDefault="002139C7">
            <w:pPr>
              <w:jc w:val="center"/>
              <w:rPr>
                <w:rFonts w:ascii="黑体" w:eastAsia="黑体" w:hAnsi="宋体" w:cs="黑体"/>
                <w:color w:val="000000"/>
                <w:sz w:val="22"/>
              </w:rPr>
            </w:pPr>
          </w:p>
        </w:tc>
        <w:tc>
          <w:tcPr>
            <w:tcW w:w="890" w:type="pct"/>
            <w:gridSpan w:val="2"/>
            <w:tcBorders>
              <w:top w:val="nil"/>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B9</w:t>
            </w:r>
          </w:p>
        </w:tc>
        <w:tc>
          <w:tcPr>
            <w:tcW w:w="1603"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其他服务设施用地</w:t>
            </w:r>
          </w:p>
        </w:tc>
        <w:tc>
          <w:tcPr>
            <w:tcW w:w="837"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1.59</w:t>
            </w:r>
          </w:p>
        </w:tc>
        <w:tc>
          <w:tcPr>
            <w:tcW w:w="1266"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0.25%</w:t>
            </w:r>
          </w:p>
        </w:tc>
      </w:tr>
      <w:tr w:rsidR="002139C7">
        <w:trPr>
          <w:trHeight w:val="285"/>
        </w:trPr>
        <w:tc>
          <w:tcPr>
            <w:tcW w:w="315" w:type="pct"/>
            <w:vMerge w:val="restart"/>
            <w:tcBorders>
              <w:top w:val="single" w:sz="8" w:space="0" w:color="000000"/>
              <w:left w:val="single" w:sz="8" w:space="0" w:color="000000"/>
              <w:bottom w:val="single" w:sz="8" w:space="0" w:color="000000"/>
              <w:right w:val="nil"/>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4</w:t>
            </w:r>
          </w:p>
        </w:tc>
        <w:tc>
          <w:tcPr>
            <w:tcW w:w="88" w:type="pct"/>
            <w:vMerge w:val="restart"/>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M</w:t>
            </w:r>
          </w:p>
        </w:tc>
        <w:tc>
          <w:tcPr>
            <w:tcW w:w="2493" w:type="pct"/>
            <w:gridSpan w:val="3"/>
            <w:tcBorders>
              <w:top w:val="single" w:sz="8" w:space="0" w:color="000000"/>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工业用地</w:t>
            </w:r>
          </w:p>
        </w:tc>
        <w:tc>
          <w:tcPr>
            <w:tcW w:w="837"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6.24</w:t>
            </w:r>
          </w:p>
        </w:tc>
        <w:tc>
          <w:tcPr>
            <w:tcW w:w="1266"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0.98%</w:t>
            </w:r>
          </w:p>
        </w:tc>
      </w:tr>
      <w:tr w:rsidR="002139C7">
        <w:trPr>
          <w:trHeight w:val="285"/>
        </w:trPr>
        <w:tc>
          <w:tcPr>
            <w:tcW w:w="315" w:type="pct"/>
            <w:vMerge/>
            <w:tcBorders>
              <w:top w:val="single" w:sz="8" w:space="0" w:color="000000"/>
              <w:left w:val="single" w:sz="8" w:space="0" w:color="000000"/>
              <w:bottom w:val="single" w:sz="8" w:space="0" w:color="000000"/>
              <w:right w:val="nil"/>
            </w:tcBorders>
            <w:shd w:val="clear" w:color="auto" w:fill="FFFFFF"/>
            <w:noWrap/>
            <w:tcMar>
              <w:top w:w="15" w:type="dxa"/>
              <w:left w:w="15" w:type="dxa"/>
              <w:right w:w="15" w:type="dxa"/>
            </w:tcMar>
            <w:vAlign w:val="center"/>
          </w:tcPr>
          <w:p w:rsidR="002139C7" w:rsidRDefault="002139C7">
            <w:pPr>
              <w:jc w:val="center"/>
              <w:rPr>
                <w:rFonts w:ascii="黑体" w:eastAsia="黑体" w:hAnsi="宋体" w:cs="黑体"/>
                <w:color w:val="000000"/>
                <w:sz w:val="22"/>
              </w:rPr>
            </w:pPr>
          </w:p>
        </w:tc>
        <w:tc>
          <w:tcPr>
            <w:tcW w:w="88" w:type="pct"/>
            <w:vMerge/>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139C7">
            <w:pPr>
              <w:jc w:val="center"/>
              <w:rPr>
                <w:rFonts w:ascii="黑体" w:eastAsia="黑体" w:hAnsi="宋体" w:cs="黑体"/>
                <w:color w:val="000000"/>
                <w:sz w:val="22"/>
              </w:rPr>
            </w:pPr>
          </w:p>
        </w:tc>
        <w:tc>
          <w:tcPr>
            <w:tcW w:w="890" w:type="pct"/>
            <w:gridSpan w:val="2"/>
            <w:tcBorders>
              <w:top w:val="single" w:sz="8" w:space="0" w:color="000000"/>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M1</w:t>
            </w:r>
          </w:p>
        </w:tc>
        <w:tc>
          <w:tcPr>
            <w:tcW w:w="1603" w:type="pct"/>
            <w:tcBorders>
              <w:top w:val="single" w:sz="8" w:space="0" w:color="000000"/>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一类工业用地</w:t>
            </w:r>
          </w:p>
        </w:tc>
        <w:tc>
          <w:tcPr>
            <w:tcW w:w="837"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6.24</w:t>
            </w:r>
          </w:p>
        </w:tc>
        <w:tc>
          <w:tcPr>
            <w:tcW w:w="1266"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0.98%</w:t>
            </w:r>
          </w:p>
        </w:tc>
      </w:tr>
      <w:tr w:rsidR="002139C7">
        <w:trPr>
          <w:trHeight w:val="285"/>
        </w:trPr>
        <w:tc>
          <w:tcPr>
            <w:tcW w:w="315" w:type="pct"/>
            <w:vMerge w:val="restart"/>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5</w:t>
            </w:r>
          </w:p>
        </w:tc>
        <w:tc>
          <w:tcPr>
            <w:tcW w:w="88" w:type="pct"/>
            <w:vMerge w:val="restart"/>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W</w:t>
            </w:r>
          </w:p>
        </w:tc>
        <w:tc>
          <w:tcPr>
            <w:tcW w:w="2493" w:type="pct"/>
            <w:gridSpan w:val="3"/>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物流仓储用地</w:t>
            </w:r>
          </w:p>
        </w:tc>
        <w:tc>
          <w:tcPr>
            <w:tcW w:w="837"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5.49</w:t>
            </w:r>
          </w:p>
        </w:tc>
        <w:tc>
          <w:tcPr>
            <w:tcW w:w="1266"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0.86%</w:t>
            </w:r>
          </w:p>
        </w:tc>
      </w:tr>
      <w:tr w:rsidR="002139C7">
        <w:trPr>
          <w:trHeight w:val="285"/>
        </w:trPr>
        <w:tc>
          <w:tcPr>
            <w:tcW w:w="315" w:type="pct"/>
            <w:vMerge/>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139C7">
            <w:pPr>
              <w:jc w:val="center"/>
              <w:rPr>
                <w:rFonts w:ascii="黑体" w:eastAsia="黑体" w:hAnsi="宋体" w:cs="黑体"/>
                <w:color w:val="000000"/>
                <w:sz w:val="22"/>
              </w:rPr>
            </w:pPr>
          </w:p>
        </w:tc>
        <w:tc>
          <w:tcPr>
            <w:tcW w:w="88" w:type="pct"/>
            <w:vMerge/>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139C7">
            <w:pPr>
              <w:jc w:val="center"/>
              <w:rPr>
                <w:rFonts w:ascii="黑体" w:eastAsia="黑体" w:hAnsi="宋体" w:cs="黑体"/>
                <w:color w:val="000000"/>
                <w:sz w:val="22"/>
              </w:rPr>
            </w:pPr>
          </w:p>
        </w:tc>
        <w:tc>
          <w:tcPr>
            <w:tcW w:w="890" w:type="pct"/>
            <w:gridSpan w:val="2"/>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kern w:val="0"/>
                <w:sz w:val="22"/>
              </w:rPr>
            </w:pPr>
            <w:r>
              <w:rPr>
                <w:rFonts w:ascii="黑体" w:eastAsia="黑体" w:hAnsi="宋体" w:cs="黑体" w:hint="eastAsia"/>
                <w:color w:val="000000"/>
                <w:kern w:val="0"/>
                <w:sz w:val="22"/>
              </w:rPr>
              <w:t>W1</w:t>
            </w:r>
          </w:p>
        </w:tc>
        <w:tc>
          <w:tcPr>
            <w:tcW w:w="1603" w:type="pct"/>
            <w:tcBorders>
              <w:top w:val="single" w:sz="8" w:space="0" w:color="000000"/>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kern w:val="0"/>
                <w:sz w:val="22"/>
              </w:rPr>
            </w:pPr>
            <w:r>
              <w:rPr>
                <w:rFonts w:ascii="黑体" w:eastAsia="黑体" w:hAnsi="宋体" w:cs="黑体" w:hint="eastAsia"/>
                <w:color w:val="000000"/>
                <w:kern w:val="0"/>
                <w:sz w:val="22"/>
              </w:rPr>
              <w:t>一</w:t>
            </w:r>
            <w:r>
              <w:rPr>
                <w:rFonts w:ascii="黑体" w:eastAsia="黑体" w:hAnsi="宋体" w:cs="黑体" w:hint="eastAsia"/>
                <w:color w:val="000000"/>
                <w:kern w:val="0"/>
                <w:sz w:val="22"/>
              </w:rPr>
              <w:t>类物流仓储用地</w:t>
            </w:r>
          </w:p>
        </w:tc>
        <w:tc>
          <w:tcPr>
            <w:tcW w:w="837"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kern w:val="0"/>
                <w:sz w:val="22"/>
              </w:rPr>
            </w:pPr>
            <w:r>
              <w:rPr>
                <w:rFonts w:ascii="黑体" w:eastAsia="黑体" w:hAnsi="宋体" w:cs="黑体" w:hint="eastAsia"/>
                <w:color w:val="000000"/>
                <w:kern w:val="0"/>
                <w:sz w:val="22"/>
              </w:rPr>
              <w:t>0.33</w:t>
            </w:r>
          </w:p>
        </w:tc>
        <w:tc>
          <w:tcPr>
            <w:tcW w:w="1266"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kern w:val="0"/>
                <w:sz w:val="22"/>
              </w:rPr>
            </w:pPr>
            <w:r>
              <w:rPr>
                <w:rFonts w:ascii="黑体" w:eastAsia="黑体" w:hAnsi="宋体" w:cs="黑体" w:hint="eastAsia"/>
                <w:color w:val="000000"/>
                <w:kern w:val="0"/>
                <w:sz w:val="22"/>
                <w:lang/>
              </w:rPr>
              <w:t>0.05%</w:t>
            </w:r>
          </w:p>
        </w:tc>
      </w:tr>
      <w:tr w:rsidR="002139C7">
        <w:trPr>
          <w:trHeight w:val="285"/>
        </w:trPr>
        <w:tc>
          <w:tcPr>
            <w:tcW w:w="315" w:type="pct"/>
            <w:vMerge/>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139C7">
            <w:pPr>
              <w:jc w:val="center"/>
              <w:rPr>
                <w:rFonts w:ascii="黑体" w:eastAsia="黑体" w:hAnsi="宋体" w:cs="黑体"/>
                <w:color w:val="000000"/>
                <w:sz w:val="22"/>
              </w:rPr>
            </w:pPr>
          </w:p>
        </w:tc>
        <w:tc>
          <w:tcPr>
            <w:tcW w:w="88" w:type="pct"/>
            <w:vMerge/>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139C7">
            <w:pPr>
              <w:jc w:val="center"/>
              <w:rPr>
                <w:rFonts w:ascii="黑体" w:eastAsia="黑体" w:hAnsi="宋体" w:cs="黑体"/>
                <w:color w:val="000000"/>
                <w:sz w:val="22"/>
              </w:rPr>
            </w:pPr>
          </w:p>
        </w:tc>
        <w:tc>
          <w:tcPr>
            <w:tcW w:w="890" w:type="pct"/>
            <w:gridSpan w:val="2"/>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W2</w:t>
            </w:r>
          </w:p>
        </w:tc>
        <w:tc>
          <w:tcPr>
            <w:tcW w:w="1603" w:type="pct"/>
            <w:tcBorders>
              <w:top w:val="single" w:sz="8" w:space="0" w:color="000000"/>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二类物流仓储用地</w:t>
            </w:r>
          </w:p>
        </w:tc>
        <w:tc>
          <w:tcPr>
            <w:tcW w:w="837"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5.16</w:t>
            </w:r>
          </w:p>
        </w:tc>
        <w:tc>
          <w:tcPr>
            <w:tcW w:w="1266"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0.81%</w:t>
            </w:r>
          </w:p>
        </w:tc>
      </w:tr>
      <w:tr w:rsidR="002139C7">
        <w:trPr>
          <w:trHeight w:val="285"/>
        </w:trPr>
        <w:tc>
          <w:tcPr>
            <w:tcW w:w="315" w:type="pct"/>
            <w:vMerge w:val="restart"/>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6</w:t>
            </w:r>
          </w:p>
        </w:tc>
        <w:tc>
          <w:tcPr>
            <w:tcW w:w="88" w:type="pct"/>
            <w:vMerge w:val="restart"/>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S</w:t>
            </w:r>
          </w:p>
        </w:tc>
        <w:tc>
          <w:tcPr>
            <w:tcW w:w="2493" w:type="pct"/>
            <w:gridSpan w:val="3"/>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道路与交通设施用地</w:t>
            </w:r>
          </w:p>
        </w:tc>
        <w:tc>
          <w:tcPr>
            <w:tcW w:w="837"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96.</w:t>
            </w:r>
            <w:r>
              <w:rPr>
                <w:rFonts w:ascii="黑体" w:eastAsia="黑体" w:hAnsi="宋体" w:cs="黑体" w:hint="eastAsia"/>
                <w:color w:val="000000"/>
                <w:kern w:val="0"/>
                <w:sz w:val="22"/>
              </w:rPr>
              <w:t>58</w:t>
            </w:r>
          </w:p>
        </w:tc>
        <w:tc>
          <w:tcPr>
            <w:tcW w:w="1266"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15.19%</w:t>
            </w:r>
          </w:p>
        </w:tc>
      </w:tr>
      <w:tr w:rsidR="002139C7">
        <w:trPr>
          <w:trHeight w:val="285"/>
        </w:trPr>
        <w:tc>
          <w:tcPr>
            <w:tcW w:w="315" w:type="pct"/>
            <w:vMerge/>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139C7">
            <w:pPr>
              <w:jc w:val="center"/>
              <w:rPr>
                <w:rFonts w:ascii="黑体" w:eastAsia="黑体" w:hAnsi="宋体" w:cs="黑体"/>
                <w:color w:val="000000"/>
                <w:sz w:val="22"/>
              </w:rPr>
            </w:pPr>
          </w:p>
        </w:tc>
        <w:tc>
          <w:tcPr>
            <w:tcW w:w="88" w:type="pct"/>
            <w:vMerge/>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139C7">
            <w:pPr>
              <w:jc w:val="center"/>
              <w:rPr>
                <w:rFonts w:ascii="黑体" w:eastAsia="黑体" w:hAnsi="宋体" w:cs="黑体"/>
                <w:color w:val="000000"/>
                <w:sz w:val="22"/>
              </w:rPr>
            </w:pPr>
          </w:p>
        </w:tc>
        <w:tc>
          <w:tcPr>
            <w:tcW w:w="890" w:type="pct"/>
            <w:gridSpan w:val="2"/>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S1</w:t>
            </w:r>
          </w:p>
        </w:tc>
        <w:tc>
          <w:tcPr>
            <w:tcW w:w="1603"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城市道路用地</w:t>
            </w:r>
          </w:p>
        </w:tc>
        <w:tc>
          <w:tcPr>
            <w:tcW w:w="837"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80.</w:t>
            </w:r>
            <w:r>
              <w:rPr>
                <w:rFonts w:ascii="黑体" w:eastAsia="黑体" w:hAnsi="宋体" w:cs="黑体" w:hint="eastAsia"/>
                <w:color w:val="000000"/>
                <w:kern w:val="0"/>
                <w:sz w:val="22"/>
              </w:rPr>
              <w:t>48</w:t>
            </w:r>
          </w:p>
        </w:tc>
        <w:tc>
          <w:tcPr>
            <w:tcW w:w="1266"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12.66%</w:t>
            </w:r>
          </w:p>
        </w:tc>
      </w:tr>
      <w:tr w:rsidR="002139C7">
        <w:trPr>
          <w:trHeight w:val="285"/>
        </w:trPr>
        <w:tc>
          <w:tcPr>
            <w:tcW w:w="315" w:type="pct"/>
            <w:vMerge/>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139C7">
            <w:pPr>
              <w:jc w:val="center"/>
              <w:rPr>
                <w:rFonts w:ascii="黑体" w:eastAsia="黑体" w:hAnsi="宋体" w:cs="黑体"/>
                <w:color w:val="000000"/>
                <w:sz w:val="22"/>
              </w:rPr>
            </w:pPr>
          </w:p>
        </w:tc>
        <w:tc>
          <w:tcPr>
            <w:tcW w:w="88" w:type="pct"/>
            <w:vMerge/>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139C7">
            <w:pPr>
              <w:jc w:val="center"/>
              <w:rPr>
                <w:rFonts w:ascii="黑体" w:eastAsia="黑体" w:hAnsi="宋体" w:cs="黑体"/>
                <w:color w:val="000000"/>
                <w:sz w:val="22"/>
              </w:rPr>
            </w:pPr>
          </w:p>
        </w:tc>
        <w:tc>
          <w:tcPr>
            <w:tcW w:w="890" w:type="pct"/>
            <w:gridSpan w:val="2"/>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S3</w:t>
            </w:r>
          </w:p>
        </w:tc>
        <w:tc>
          <w:tcPr>
            <w:tcW w:w="1603"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综合交通枢纽用地</w:t>
            </w:r>
          </w:p>
        </w:tc>
        <w:tc>
          <w:tcPr>
            <w:tcW w:w="837"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9.03</w:t>
            </w:r>
          </w:p>
        </w:tc>
        <w:tc>
          <w:tcPr>
            <w:tcW w:w="1266"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1.42%</w:t>
            </w:r>
          </w:p>
        </w:tc>
      </w:tr>
      <w:tr w:rsidR="002139C7">
        <w:trPr>
          <w:trHeight w:val="285"/>
        </w:trPr>
        <w:tc>
          <w:tcPr>
            <w:tcW w:w="315" w:type="pct"/>
            <w:vMerge/>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139C7">
            <w:pPr>
              <w:jc w:val="center"/>
              <w:rPr>
                <w:rFonts w:ascii="黑体" w:eastAsia="黑体" w:hAnsi="宋体" w:cs="黑体"/>
                <w:color w:val="000000"/>
                <w:sz w:val="22"/>
              </w:rPr>
            </w:pPr>
          </w:p>
        </w:tc>
        <w:tc>
          <w:tcPr>
            <w:tcW w:w="88" w:type="pct"/>
            <w:vMerge/>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139C7">
            <w:pPr>
              <w:jc w:val="center"/>
              <w:rPr>
                <w:rFonts w:ascii="黑体" w:eastAsia="黑体" w:hAnsi="宋体" w:cs="黑体"/>
                <w:color w:val="000000"/>
                <w:sz w:val="22"/>
              </w:rPr>
            </w:pPr>
          </w:p>
        </w:tc>
        <w:tc>
          <w:tcPr>
            <w:tcW w:w="890" w:type="pct"/>
            <w:gridSpan w:val="2"/>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S4</w:t>
            </w:r>
          </w:p>
        </w:tc>
        <w:tc>
          <w:tcPr>
            <w:tcW w:w="1603"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交通场站用地</w:t>
            </w:r>
          </w:p>
        </w:tc>
        <w:tc>
          <w:tcPr>
            <w:tcW w:w="837"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7.07</w:t>
            </w:r>
          </w:p>
        </w:tc>
        <w:tc>
          <w:tcPr>
            <w:tcW w:w="1266"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1.11%</w:t>
            </w:r>
          </w:p>
        </w:tc>
      </w:tr>
      <w:tr w:rsidR="002139C7">
        <w:trPr>
          <w:trHeight w:val="285"/>
        </w:trPr>
        <w:tc>
          <w:tcPr>
            <w:tcW w:w="315" w:type="pct"/>
            <w:vMerge w:val="restart"/>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7</w:t>
            </w:r>
          </w:p>
        </w:tc>
        <w:tc>
          <w:tcPr>
            <w:tcW w:w="88" w:type="pct"/>
            <w:vMerge w:val="restart"/>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U</w:t>
            </w:r>
          </w:p>
        </w:tc>
        <w:tc>
          <w:tcPr>
            <w:tcW w:w="2493" w:type="pct"/>
            <w:gridSpan w:val="3"/>
            <w:tcBorders>
              <w:top w:val="nil"/>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公用设施用地</w:t>
            </w:r>
          </w:p>
        </w:tc>
        <w:tc>
          <w:tcPr>
            <w:tcW w:w="837"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14.72</w:t>
            </w:r>
          </w:p>
        </w:tc>
        <w:tc>
          <w:tcPr>
            <w:tcW w:w="1266"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2.32%</w:t>
            </w:r>
          </w:p>
        </w:tc>
      </w:tr>
      <w:tr w:rsidR="002139C7">
        <w:trPr>
          <w:trHeight w:val="285"/>
        </w:trPr>
        <w:tc>
          <w:tcPr>
            <w:tcW w:w="315" w:type="pct"/>
            <w:vMerge/>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139C7">
            <w:pPr>
              <w:jc w:val="center"/>
              <w:rPr>
                <w:rFonts w:ascii="黑体" w:eastAsia="黑体" w:hAnsi="宋体" w:cs="黑体"/>
                <w:color w:val="000000"/>
                <w:sz w:val="22"/>
              </w:rPr>
            </w:pPr>
          </w:p>
        </w:tc>
        <w:tc>
          <w:tcPr>
            <w:tcW w:w="88" w:type="pct"/>
            <w:vMerge/>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139C7">
            <w:pPr>
              <w:jc w:val="center"/>
              <w:rPr>
                <w:rFonts w:ascii="黑体" w:eastAsia="黑体" w:hAnsi="宋体" w:cs="黑体"/>
                <w:color w:val="000000"/>
                <w:sz w:val="22"/>
              </w:rPr>
            </w:pPr>
          </w:p>
        </w:tc>
        <w:tc>
          <w:tcPr>
            <w:tcW w:w="890" w:type="pct"/>
            <w:gridSpan w:val="2"/>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U1</w:t>
            </w:r>
          </w:p>
        </w:tc>
        <w:tc>
          <w:tcPr>
            <w:tcW w:w="1603"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供应设施用地</w:t>
            </w:r>
          </w:p>
        </w:tc>
        <w:tc>
          <w:tcPr>
            <w:tcW w:w="837"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7.57</w:t>
            </w:r>
          </w:p>
        </w:tc>
        <w:tc>
          <w:tcPr>
            <w:tcW w:w="1266"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1.19%</w:t>
            </w:r>
          </w:p>
        </w:tc>
      </w:tr>
      <w:tr w:rsidR="002139C7">
        <w:trPr>
          <w:trHeight w:val="285"/>
        </w:trPr>
        <w:tc>
          <w:tcPr>
            <w:tcW w:w="315" w:type="pct"/>
            <w:vMerge/>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139C7">
            <w:pPr>
              <w:jc w:val="center"/>
              <w:rPr>
                <w:rFonts w:ascii="黑体" w:eastAsia="黑体" w:hAnsi="宋体" w:cs="黑体"/>
                <w:color w:val="000000"/>
                <w:sz w:val="22"/>
              </w:rPr>
            </w:pPr>
          </w:p>
        </w:tc>
        <w:tc>
          <w:tcPr>
            <w:tcW w:w="88" w:type="pct"/>
            <w:vMerge/>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139C7">
            <w:pPr>
              <w:jc w:val="center"/>
              <w:rPr>
                <w:rFonts w:ascii="黑体" w:eastAsia="黑体" w:hAnsi="宋体" w:cs="黑体"/>
                <w:color w:val="000000"/>
                <w:sz w:val="22"/>
              </w:rPr>
            </w:pPr>
          </w:p>
        </w:tc>
        <w:tc>
          <w:tcPr>
            <w:tcW w:w="515" w:type="pct"/>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139C7">
            <w:pPr>
              <w:jc w:val="center"/>
              <w:rPr>
                <w:rFonts w:ascii="黑体" w:eastAsia="黑体" w:hAnsi="宋体" w:cs="黑体"/>
                <w:color w:val="000000"/>
                <w:sz w:val="22"/>
              </w:rPr>
            </w:pPr>
          </w:p>
        </w:tc>
        <w:tc>
          <w:tcPr>
            <w:tcW w:w="375"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U15</w:t>
            </w:r>
          </w:p>
        </w:tc>
        <w:tc>
          <w:tcPr>
            <w:tcW w:w="1603"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邮政设施用地</w:t>
            </w:r>
          </w:p>
        </w:tc>
        <w:tc>
          <w:tcPr>
            <w:tcW w:w="837"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0.37</w:t>
            </w:r>
          </w:p>
        </w:tc>
        <w:tc>
          <w:tcPr>
            <w:tcW w:w="1266"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0.06%</w:t>
            </w:r>
          </w:p>
        </w:tc>
      </w:tr>
      <w:tr w:rsidR="002139C7">
        <w:trPr>
          <w:trHeight w:val="285"/>
        </w:trPr>
        <w:tc>
          <w:tcPr>
            <w:tcW w:w="315" w:type="pct"/>
            <w:vMerge/>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139C7">
            <w:pPr>
              <w:jc w:val="center"/>
              <w:rPr>
                <w:rFonts w:ascii="黑体" w:eastAsia="黑体" w:hAnsi="宋体" w:cs="黑体"/>
                <w:color w:val="000000"/>
                <w:sz w:val="22"/>
              </w:rPr>
            </w:pPr>
          </w:p>
        </w:tc>
        <w:tc>
          <w:tcPr>
            <w:tcW w:w="88" w:type="pct"/>
            <w:vMerge/>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139C7">
            <w:pPr>
              <w:jc w:val="center"/>
              <w:rPr>
                <w:rFonts w:ascii="黑体" w:eastAsia="黑体" w:hAnsi="宋体" w:cs="黑体"/>
                <w:color w:val="000000"/>
                <w:sz w:val="22"/>
              </w:rPr>
            </w:pPr>
          </w:p>
        </w:tc>
        <w:tc>
          <w:tcPr>
            <w:tcW w:w="890" w:type="pct"/>
            <w:gridSpan w:val="2"/>
            <w:tcBorders>
              <w:top w:val="nil"/>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U2</w:t>
            </w:r>
          </w:p>
        </w:tc>
        <w:tc>
          <w:tcPr>
            <w:tcW w:w="1603"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环境设施用地</w:t>
            </w:r>
          </w:p>
        </w:tc>
        <w:tc>
          <w:tcPr>
            <w:tcW w:w="837"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3.65</w:t>
            </w:r>
          </w:p>
        </w:tc>
        <w:tc>
          <w:tcPr>
            <w:tcW w:w="1266"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0.57%</w:t>
            </w:r>
          </w:p>
        </w:tc>
      </w:tr>
      <w:tr w:rsidR="002139C7">
        <w:trPr>
          <w:trHeight w:val="285"/>
        </w:trPr>
        <w:tc>
          <w:tcPr>
            <w:tcW w:w="315" w:type="pct"/>
            <w:vMerge/>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139C7">
            <w:pPr>
              <w:jc w:val="center"/>
              <w:rPr>
                <w:rFonts w:ascii="黑体" w:eastAsia="黑体" w:hAnsi="宋体" w:cs="黑体"/>
                <w:color w:val="000000"/>
                <w:sz w:val="22"/>
              </w:rPr>
            </w:pPr>
          </w:p>
        </w:tc>
        <w:tc>
          <w:tcPr>
            <w:tcW w:w="88" w:type="pct"/>
            <w:vMerge/>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139C7">
            <w:pPr>
              <w:jc w:val="center"/>
              <w:rPr>
                <w:rFonts w:ascii="黑体" w:eastAsia="黑体" w:hAnsi="宋体" w:cs="黑体"/>
                <w:color w:val="000000"/>
                <w:sz w:val="22"/>
              </w:rPr>
            </w:pPr>
          </w:p>
        </w:tc>
        <w:tc>
          <w:tcPr>
            <w:tcW w:w="515" w:type="pct"/>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139C7">
            <w:pPr>
              <w:jc w:val="center"/>
              <w:rPr>
                <w:rFonts w:ascii="黑体" w:eastAsia="黑体" w:hAnsi="宋体" w:cs="黑体"/>
                <w:color w:val="000000"/>
                <w:sz w:val="22"/>
              </w:rPr>
            </w:pPr>
          </w:p>
        </w:tc>
        <w:tc>
          <w:tcPr>
            <w:tcW w:w="375"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U22</w:t>
            </w:r>
          </w:p>
        </w:tc>
        <w:tc>
          <w:tcPr>
            <w:tcW w:w="1603"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环卫设施用地</w:t>
            </w:r>
          </w:p>
        </w:tc>
        <w:tc>
          <w:tcPr>
            <w:tcW w:w="837"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1.67</w:t>
            </w:r>
          </w:p>
        </w:tc>
        <w:tc>
          <w:tcPr>
            <w:tcW w:w="1266"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0.26%</w:t>
            </w:r>
          </w:p>
        </w:tc>
      </w:tr>
      <w:tr w:rsidR="002139C7">
        <w:trPr>
          <w:trHeight w:val="285"/>
        </w:trPr>
        <w:tc>
          <w:tcPr>
            <w:tcW w:w="315" w:type="pct"/>
            <w:vMerge/>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139C7">
            <w:pPr>
              <w:jc w:val="center"/>
              <w:rPr>
                <w:rFonts w:ascii="黑体" w:eastAsia="黑体" w:hAnsi="宋体" w:cs="黑体"/>
                <w:color w:val="000000"/>
                <w:sz w:val="22"/>
              </w:rPr>
            </w:pPr>
          </w:p>
        </w:tc>
        <w:tc>
          <w:tcPr>
            <w:tcW w:w="88" w:type="pct"/>
            <w:vMerge/>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139C7">
            <w:pPr>
              <w:jc w:val="center"/>
              <w:rPr>
                <w:rFonts w:ascii="黑体" w:eastAsia="黑体" w:hAnsi="宋体" w:cs="黑体"/>
                <w:color w:val="000000"/>
                <w:sz w:val="22"/>
              </w:rPr>
            </w:pPr>
          </w:p>
        </w:tc>
        <w:tc>
          <w:tcPr>
            <w:tcW w:w="890" w:type="pct"/>
            <w:gridSpan w:val="2"/>
            <w:tcBorders>
              <w:top w:val="nil"/>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U3</w:t>
            </w:r>
          </w:p>
        </w:tc>
        <w:tc>
          <w:tcPr>
            <w:tcW w:w="1603"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安全设施用地</w:t>
            </w:r>
          </w:p>
        </w:tc>
        <w:tc>
          <w:tcPr>
            <w:tcW w:w="837"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2.84</w:t>
            </w:r>
          </w:p>
        </w:tc>
        <w:tc>
          <w:tcPr>
            <w:tcW w:w="1266"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0.45%</w:t>
            </w:r>
          </w:p>
        </w:tc>
      </w:tr>
      <w:tr w:rsidR="002139C7">
        <w:trPr>
          <w:trHeight w:val="285"/>
        </w:trPr>
        <w:tc>
          <w:tcPr>
            <w:tcW w:w="315" w:type="pct"/>
            <w:vMerge/>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139C7">
            <w:pPr>
              <w:jc w:val="center"/>
              <w:rPr>
                <w:rFonts w:ascii="黑体" w:eastAsia="黑体" w:hAnsi="宋体" w:cs="黑体"/>
                <w:color w:val="000000"/>
                <w:sz w:val="22"/>
              </w:rPr>
            </w:pPr>
          </w:p>
        </w:tc>
        <w:tc>
          <w:tcPr>
            <w:tcW w:w="88" w:type="pct"/>
            <w:vMerge/>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139C7">
            <w:pPr>
              <w:jc w:val="center"/>
              <w:rPr>
                <w:rFonts w:ascii="黑体" w:eastAsia="黑体" w:hAnsi="宋体" w:cs="黑体"/>
                <w:color w:val="000000"/>
                <w:sz w:val="22"/>
              </w:rPr>
            </w:pPr>
          </w:p>
        </w:tc>
        <w:tc>
          <w:tcPr>
            <w:tcW w:w="890" w:type="pct"/>
            <w:gridSpan w:val="2"/>
            <w:tcBorders>
              <w:top w:val="nil"/>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U9</w:t>
            </w:r>
          </w:p>
        </w:tc>
        <w:tc>
          <w:tcPr>
            <w:tcW w:w="1603"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其他公用设施用地</w:t>
            </w:r>
          </w:p>
        </w:tc>
        <w:tc>
          <w:tcPr>
            <w:tcW w:w="837"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0.66</w:t>
            </w:r>
          </w:p>
        </w:tc>
        <w:tc>
          <w:tcPr>
            <w:tcW w:w="1266"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0.10%</w:t>
            </w:r>
          </w:p>
        </w:tc>
      </w:tr>
      <w:tr w:rsidR="002139C7">
        <w:trPr>
          <w:trHeight w:val="285"/>
        </w:trPr>
        <w:tc>
          <w:tcPr>
            <w:tcW w:w="315" w:type="pct"/>
            <w:vMerge w:val="restart"/>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8</w:t>
            </w:r>
          </w:p>
        </w:tc>
        <w:tc>
          <w:tcPr>
            <w:tcW w:w="88" w:type="pct"/>
            <w:vMerge w:val="restart"/>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G</w:t>
            </w:r>
          </w:p>
        </w:tc>
        <w:tc>
          <w:tcPr>
            <w:tcW w:w="2493" w:type="pct"/>
            <w:gridSpan w:val="3"/>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绿地与广场用地</w:t>
            </w:r>
          </w:p>
        </w:tc>
        <w:tc>
          <w:tcPr>
            <w:tcW w:w="837"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130.24</w:t>
            </w:r>
          </w:p>
        </w:tc>
        <w:tc>
          <w:tcPr>
            <w:tcW w:w="1266"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20.49%</w:t>
            </w:r>
          </w:p>
        </w:tc>
      </w:tr>
      <w:tr w:rsidR="002139C7">
        <w:trPr>
          <w:trHeight w:val="285"/>
        </w:trPr>
        <w:tc>
          <w:tcPr>
            <w:tcW w:w="315" w:type="pct"/>
            <w:vMerge/>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139C7">
            <w:pPr>
              <w:jc w:val="center"/>
              <w:rPr>
                <w:rFonts w:ascii="黑体" w:eastAsia="黑体" w:hAnsi="宋体" w:cs="黑体"/>
                <w:color w:val="000000"/>
                <w:sz w:val="22"/>
              </w:rPr>
            </w:pPr>
          </w:p>
        </w:tc>
        <w:tc>
          <w:tcPr>
            <w:tcW w:w="88" w:type="pct"/>
            <w:vMerge/>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139C7">
            <w:pPr>
              <w:jc w:val="center"/>
              <w:rPr>
                <w:rFonts w:ascii="黑体" w:eastAsia="黑体" w:hAnsi="宋体" w:cs="黑体"/>
                <w:color w:val="000000"/>
                <w:sz w:val="22"/>
              </w:rPr>
            </w:pPr>
          </w:p>
        </w:tc>
        <w:tc>
          <w:tcPr>
            <w:tcW w:w="890" w:type="pct"/>
            <w:gridSpan w:val="2"/>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G1</w:t>
            </w:r>
          </w:p>
        </w:tc>
        <w:tc>
          <w:tcPr>
            <w:tcW w:w="1603"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公园用地</w:t>
            </w:r>
          </w:p>
        </w:tc>
        <w:tc>
          <w:tcPr>
            <w:tcW w:w="837"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97.4</w:t>
            </w:r>
          </w:p>
        </w:tc>
        <w:tc>
          <w:tcPr>
            <w:tcW w:w="1266"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15.32%</w:t>
            </w:r>
          </w:p>
        </w:tc>
      </w:tr>
      <w:tr w:rsidR="002139C7">
        <w:trPr>
          <w:trHeight w:val="285"/>
        </w:trPr>
        <w:tc>
          <w:tcPr>
            <w:tcW w:w="315" w:type="pct"/>
            <w:vMerge/>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139C7">
            <w:pPr>
              <w:jc w:val="center"/>
              <w:rPr>
                <w:rFonts w:ascii="黑体" w:eastAsia="黑体" w:hAnsi="宋体" w:cs="黑体"/>
                <w:color w:val="000000"/>
                <w:sz w:val="22"/>
              </w:rPr>
            </w:pPr>
          </w:p>
        </w:tc>
        <w:tc>
          <w:tcPr>
            <w:tcW w:w="88" w:type="pct"/>
            <w:vMerge/>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139C7">
            <w:pPr>
              <w:jc w:val="center"/>
              <w:rPr>
                <w:rFonts w:ascii="黑体" w:eastAsia="黑体" w:hAnsi="宋体" w:cs="黑体"/>
                <w:color w:val="000000"/>
                <w:sz w:val="22"/>
              </w:rPr>
            </w:pPr>
          </w:p>
        </w:tc>
        <w:tc>
          <w:tcPr>
            <w:tcW w:w="890" w:type="pct"/>
            <w:gridSpan w:val="2"/>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G2</w:t>
            </w:r>
          </w:p>
        </w:tc>
        <w:tc>
          <w:tcPr>
            <w:tcW w:w="1603"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防护绿地</w:t>
            </w:r>
          </w:p>
        </w:tc>
        <w:tc>
          <w:tcPr>
            <w:tcW w:w="837"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29.75</w:t>
            </w:r>
          </w:p>
        </w:tc>
        <w:tc>
          <w:tcPr>
            <w:tcW w:w="1266"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4.68%</w:t>
            </w:r>
          </w:p>
        </w:tc>
      </w:tr>
      <w:tr w:rsidR="002139C7">
        <w:trPr>
          <w:trHeight w:val="285"/>
        </w:trPr>
        <w:tc>
          <w:tcPr>
            <w:tcW w:w="315" w:type="pct"/>
            <w:vMerge/>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139C7">
            <w:pPr>
              <w:jc w:val="center"/>
              <w:rPr>
                <w:rFonts w:ascii="黑体" w:eastAsia="黑体" w:hAnsi="宋体" w:cs="黑体"/>
                <w:color w:val="000000"/>
                <w:sz w:val="22"/>
              </w:rPr>
            </w:pPr>
          </w:p>
        </w:tc>
        <w:tc>
          <w:tcPr>
            <w:tcW w:w="88" w:type="pct"/>
            <w:vMerge/>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139C7">
            <w:pPr>
              <w:jc w:val="center"/>
              <w:rPr>
                <w:rFonts w:ascii="黑体" w:eastAsia="黑体" w:hAnsi="宋体" w:cs="黑体"/>
                <w:color w:val="000000"/>
                <w:sz w:val="22"/>
              </w:rPr>
            </w:pPr>
          </w:p>
        </w:tc>
        <w:tc>
          <w:tcPr>
            <w:tcW w:w="890" w:type="pct"/>
            <w:gridSpan w:val="2"/>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G3</w:t>
            </w:r>
          </w:p>
        </w:tc>
        <w:tc>
          <w:tcPr>
            <w:tcW w:w="1603"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广场用地</w:t>
            </w:r>
          </w:p>
        </w:tc>
        <w:tc>
          <w:tcPr>
            <w:tcW w:w="837"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3.09</w:t>
            </w:r>
          </w:p>
        </w:tc>
        <w:tc>
          <w:tcPr>
            <w:tcW w:w="1266"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0.49%</w:t>
            </w:r>
          </w:p>
        </w:tc>
      </w:tr>
      <w:tr w:rsidR="002139C7">
        <w:trPr>
          <w:trHeight w:val="285"/>
        </w:trPr>
        <w:tc>
          <w:tcPr>
            <w:tcW w:w="315" w:type="pct"/>
            <w:tcBorders>
              <w:top w:val="nil"/>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9</w:t>
            </w:r>
          </w:p>
        </w:tc>
        <w:tc>
          <w:tcPr>
            <w:tcW w:w="88"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139C7">
            <w:pPr>
              <w:jc w:val="center"/>
              <w:rPr>
                <w:rFonts w:ascii="黑体" w:eastAsia="黑体" w:hAnsi="宋体" w:cs="黑体"/>
                <w:color w:val="000000"/>
                <w:sz w:val="22"/>
              </w:rPr>
            </w:pPr>
          </w:p>
        </w:tc>
        <w:tc>
          <w:tcPr>
            <w:tcW w:w="2493" w:type="pct"/>
            <w:gridSpan w:val="3"/>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总城市建设用地</w:t>
            </w:r>
          </w:p>
        </w:tc>
        <w:tc>
          <w:tcPr>
            <w:tcW w:w="837"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635.</w:t>
            </w:r>
            <w:r>
              <w:rPr>
                <w:rFonts w:ascii="黑体" w:eastAsia="黑体" w:hAnsi="宋体" w:cs="黑体" w:hint="eastAsia"/>
                <w:color w:val="000000"/>
                <w:kern w:val="0"/>
                <w:sz w:val="22"/>
              </w:rPr>
              <w:t>69</w:t>
            </w:r>
          </w:p>
        </w:tc>
        <w:tc>
          <w:tcPr>
            <w:tcW w:w="1266"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lang/>
              </w:rPr>
              <w:t>100.00%</w:t>
            </w:r>
          </w:p>
        </w:tc>
      </w:tr>
      <w:tr w:rsidR="002139C7">
        <w:trPr>
          <w:trHeight w:val="285"/>
        </w:trPr>
        <w:tc>
          <w:tcPr>
            <w:tcW w:w="315" w:type="pct"/>
            <w:tcBorders>
              <w:top w:val="nil"/>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10</w:t>
            </w:r>
          </w:p>
        </w:tc>
        <w:tc>
          <w:tcPr>
            <w:tcW w:w="88"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139C7">
            <w:pPr>
              <w:jc w:val="center"/>
              <w:rPr>
                <w:rFonts w:ascii="黑体" w:eastAsia="黑体" w:hAnsi="宋体" w:cs="黑体"/>
                <w:color w:val="000000"/>
                <w:sz w:val="22"/>
              </w:rPr>
            </w:pPr>
          </w:p>
        </w:tc>
        <w:tc>
          <w:tcPr>
            <w:tcW w:w="890" w:type="pct"/>
            <w:gridSpan w:val="2"/>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E1</w:t>
            </w:r>
          </w:p>
        </w:tc>
        <w:tc>
          <w:tcPr>
            <w:tcW w:w="1603"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水域</w:t>
            </w:r>
          </w:p>
        </w:tc>
        <w:tc>
          <w:tcPr>
            <w:tcW w:w="837"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3.97</w:t>
            </w:r>
          </w:p>
        </w:tc>
        <w:tc>
          <w:tcPr>
            <w:tcW w:w="1266"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139C7">
            <w:pPr>
              <w:jc w:val="center"/>
              <w:rPr>
                <w:rFonts w:ascii="黑体" w:eastAsia="黑体" w:hAnsi="宋体" w:cs="黑体"/>
                <w:color w:val="000000"/>
                <w:sz w:val="22"/>
              </w:rPr>
            </w:pPr>
          </w:p>
        </w:tc>
      </w:tr>
      <w:tr w:rsidR="002139C7">
        <w:trPr>
          <w:trHeight w:val="285"/>
        </w:trPr>
        <w:tc>
          <w:tcPr>
            <w:tcW w:w="315" w:type="pct"/>
            <w:tcBorders>
              <w:top w:val="nil"/>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11</w:t>
            </w:r>
          </w:p>
        </w:tc>
        <w:tc>
          <w:tcPr>
            <w:tcW w:w="88"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139C7">
            <w:pPr>
              <w:jc w:val="center"/>
              <w:rPr>
                <w:rFonts w:ascii="黑体" w:eastAsia="黑体" w:hAnsi="宋体" w:cs="黑体"/>
                <w:color w:val="000000"/>
                <w:sz w:val="22"/>
              </w:rPr>
            </w:pPr>
          </w:p>
        </w:tc>
        <w:tc>
          <w:tcPr>
            <w:tcW w:w="2493" w:type="pct"/>
            <w:gridSpan w:val="3"/>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非城市建设用地</w:t>
            </w:r>
          </w:p>
        </w:tc>
        <w:tc>
          <w:tcPr>
            <w:tcW w:w="837"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3.97</w:t>
            </w:r>
          </w:p>
        </w:tc>
        <w:tc>
          <w:tcPr>
            <w:tcW w:w="1266"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139C7">
            <w:pPr>
              <w:jc w:val="center"/>
              <w:rPr>
                <w:rFonts w:ascii="黑体" w:eastAsia="黑体" w:hAnsi="宋体" w:cs="黑体"/>
                <w:color w:val="000000"/>
                <w:sz w:val="22"/>
              </w:rPr>
            </w:pPr>
          </w:p>
        </w:tc>
      </w:tr>
      <w:tr w:rsidR="002139C7">
        <w:trPr>
          <w:trHeight w:val="285"/>
        </w:trPr>
        <w:tc>
          <w:tcPr>
            <w:tcW w:w="315" w:type="pct"/>
            <w:tcBorders>
              <w:top w:val="nil"/>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12</w:t>
            </w:r>
          </w:p>
        </w:tc>
        <w:tc>
          <w:tcPr>
            <w:tcW w:w="88"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139C7">
            <w:pPr>
              <w:jc w:val="center"/>
              <w:rPr>
                <w:rFonts w:ascii="黑体" w:eastAsia="黑体" w:hAnsi="宋体" w:cs="黑体"/>
                <w:color w:val="000000"/>
                <w:sz w:val="22"/>
              </w:rPr>
            </w:pPr>
          </w:p>
        </w:tc>
        <w:tc>
          <w:tcPr>
            <w:tcW w:w="2493" w:type="pct"/>
            <w:gridSpan w:val="3"/>
            <w:tcBorders>
              <w:top w:val="single" w:sz="8" w:space="0" w:color="000000"/>
              <w:left w:val="single" w:sz="8" w:space="0" w:color="000000"/>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规划总用地</w:t>
            </w:r>
          </w:p>
        </w:tc>
        <w:tc>
          <w:tcPr>
            <w:tcW w:w="837"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94BCD">
            <w:pPr>
              <w:widowControl/>
              <w:jc w:val="center"/>
              <w:textAlignment w:val="center"/>
              <w:rPr>
                <w:rFonts w:ascii="黑体" w:eastAsia="黑体" w:hAnsi="宋体" w:cs="黑体"/>
                <w:color w:val="000000"/>
                <w:sz w:val="22"/>
              </w:rPr>
            </w:pPr>
            <w:r>
              <w:rPr>
                <w:rFonts w:ascii="黑体" w:eastAsia="黑体" w:hAnsi="宋体" w:cs="黑体" w:hint="eastAsia"/>
                <w:color w:val="000000"/>
                <w:kern w:val="0"/>
                <w:sz w:val="22"/>
              </w:rPr>
              <w:t>639.6</w:t>
            </w:r>
            <w:r>
              <w:rPr>
                <w:rFonts w:ascii="黑体" w:eastAsia="黑体" w:hAnsi="宋体" w:cs="黑体" w:hint="eastAsia"/>
                <w:color w:val="000000"/>
                <w:kern w:val="0"/>
                <w:sz w:val="22"/>
              </w:rPr>
              <w:t>6</w:t>
            </w:r>
          </w:p>
        </w:tc>
        <w:tc>
          <w:tcPr>
            <w:tcW w:w="1266" w:type="pct"/>
            <w:tcBorders>
              <w:top w:val="nil"/>
              <w:left w:val="nil"/>
              <w:bottom w:val="single" w:sz="8" w:space="0" w:color="000000"/>
              <w:right w:val="single" w:sz="8" w:space="0" w:color="000000"/>
            </w:tcBorders>
            <w:shd w:val="clear" w:color="auto" w:fill="FFFFFF"/>
            <w:noWrap/>
            <w:tcMar>
              <w:top w:w="15" w:type="dxa"/>
              <w:left w:w="15" w:type="dxa"/>
              <w:right w:w="15" w:type="dxa"/>
            </w:tcMar>
            <w:vAlign w:val="center"/>
          </w:tcPr>
          <w:p w:rsidR="002139C7" w:rsidRDefault="002139C7">
            <w:pPr>
              <w:jc w:val="center"/>
              <w:rPr>
                <w:rFonts w:ascii="黑体" w:eastAsia="黑体" w:hAnsi="宋体" w:cs="黑体"/>
                <w:color w:val="000000"/>
                <w:sz w:val="22"/>
              </w:rPr>
            </w:pPr>
          </w:p>
        </w:tc>
      </w:tr>
    </w:tbl>
    <w:p w:rsidR="002139C7" w:rsidRDefault="00294BCD">
      <w:pPr>
        <w:spacing w:line="360" w:lineRule="auto"/>
        <w:jc w:val="center"/>
        <w:rPr>
          <w:rFonts w:ascii="黑体" w:hAnsi="黑体"/>
          <w:sz w:val="24"/>
          <w:szCs w:val="24"/>
        </w:rPr>
      </w:pPr>
      <w:r>
        <w:rPr>
          <w:rFonts w:ascii="黑体" w:hAnsi="黑体" w:hint="eastAsia"/>
          <w:sz w:val="24"/>
          <w:szCs w:val="24"/>
        </w:rPr>
        <w:t>调整后</w:t>
      </w:r>
      <w:r>
        <w:rPr>
          <w:rFonts w:ascii="黑体" w:hAnsi="黑体" w:hint="eastAsia"/>
          <w:sz w:val="24"/>
          <w:szCs w:val="24"/>
        </w:rPr>
        <w:t>规划用地汇总表</w:t>
      </w:r>
    </w:p>
    <w:p w:rsidR="002139C7" w:rsidRDefault="002139C7">
      <w:pPr>
        <w:spacing w:line="600" w:lineRule="exact"/>
        <w:jc w:val="left"/>
        <w:rPr>
          <w:rFonts w:asciiTheme="minorEastAsia" w:hAnsiTheme="minorEastAsia"/>
          <w:sz w:val="28"/>
          <w:szCs w:val="28"/>
        </w:rPr>
      </w:pPr>
    </w:p>
    <w:sectPr w:rsidR="002139C7" w:rsidSect="002139C7">
      <w:pgSz w:w="16839" w:h="23814"/>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4BCD" w:rsidRDefault="00294BCD" w:rsidP="002139C7">
      <w:r>
        <w:separator/>
      </w:r>
    </w:p>
  </w:endnote>
  <w:endnote w:type="continuationSeparator" w:id="1">
    <w:p w:rsidR="00294BCD" w:rsidRDefault="00294BCD" w:rsidP="002139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4BCD" w:rsidRDefault="00294BCD" w:rsidP="002139C7">
      <w:r>
        <w:separator/>
      </w:r>
    </w:p>
  </w:footnote>
  <w:footnote w:type="continuationSeparator" w:id="1">
    <w:p w:rsidR="00294BCD" w:rsidRDefault="00294BCD" w:rsidP="002139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9C7" w:rsidRDefault="002139C7">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3110074"/>
    <w:multiLevelType w:val="singleLevel"/>
    <w:tmpl w:val="B3110074"/>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TYzOGFiNDBjMDZkMzliNzExZGM4ZGEyNjZjYmYzY2YifQ=="/>
  </w:docVars>
  <w:rsids>
    <w:rsidRoot w:val="00E320E5"/>
    <w:rsid w:val="00031CFD"/>
    <w:rsid w:val="0003710F"/>
    <w:rsid w:val="00073B72"/>
    <w:rsid w:val="00081DAC"/>
    <w:rsid w:val="00086A1C"/>
    <w:rsid w:val="001378B7"/>
    <w:rsid w:val="00143C50"/>
    <w:rsid w:val="00150EA4"/>
    <w:rsid w:val="001852C3"/>
    <w:rsid w:val="001855B4"/>
    <w:rsid w:val="001A517F"/>
    <w:rsid w:val="001B6CCA"/>
    <w:rsid w:val="001F2854"/>
    <w:rsid w:val="00203C80"/>
    <w:rsid w:val="002139C7"/>
    <w:rsid w:val="00280A1B"/>
    <w:rsid w:val="00291340"/>
    <w:rsid w:val="00294BCD"/>
    <w:rsid w:val="002975D2"/>
    <w:rsid w:val="002976ED"/>
    <w:rsid w:val="002B5432"/>
    <w:rsid w:val="002C7790"/>
    <w:rsid w:val="00353D53"/>
    <w:rsid w:val="00387C5D"/>
    <w:rsid w:val="0047374A"/>
    <w:rsid w:val="0049680A"/>
    <w:rsid w:val="004D37D5"/>
    <w:rsid w:val="006477FE"/>
    <w:rsid w:val="006635D0"/>
    <w:rsid w:val="00664C68"/>
    <w:rsid w:val="00683FAE"/>
    <w:rsid w:val="006B72E9"/>
    <w:rsid w:val="006E4C58"/>
    <w:rsid w:val="006E6FFB"/>
    <w:rsid w:val="006F2A4C"/>
    <w:rsid w:val="007219E4"/>
    <w:rsid w:val="00780FCD"/>
    <w:rsid w:val="00782586"/>
    <w:rsid w:val="007B283A"/>
    <w:rsid w:val="007C7CD1"/>
    <w:rsid w:val="007D0CC6"/>
    <w:rsid w:val="007E26D5"/>
    <w:rsid w:val="008063D9"/>
    <w:rsid w:val="008E42CE"/>
    <w:rsid w:val="00902EDC"/>
    <w:rsid w:val="009475A1"/>
    <w:rsid w:val="0095411A"/>
    <w:rsid w:val="00964A7B"/>
    <w:rsid w:val="00985A48"/>
    <w:rsid w:val="009B2D99"/>
    <w:rsid w:val="009C05E5"/>
    <w:rsid w:val="00A2072C"/>
    <w:rsid w:val="00A4782E"/>
    <w:rsid w:val="00A630AC"/>
    <w:rsid w:val="00A7498E"/>
    <w:rsid w:val="00A91D51"/>
    <w:rsid w:val="00AD47AD"/>
    <w:rsid w:val="00B50817"/>
    <w:rsid w:val="00B92FA8"/>
    <w:rsid w:val="00BB1D2B"/>
    <w:rsid w:val="00BC558B"/>
    <w:rsid w:val="00BF4CA8"/>
    <w:rsid w:val="00C16547"/>
    <w:rsid w:val="00C654C7"/>
    <w:rsid w:val="00C82773"/>
    <w:rsid w:val="00C901E8"/>
    <w:rsid w:val="00CA6E36"/>
    <w:rsid w:val="00CC443D"/>
    <w:rsid w:val="00DB4760"/>
    <w:rsid w:val="00E043F5"/>
    <w:rsid w:val="00E170F7"/>
    <w:rsid w:val="00E23BFB"/>
    <w:rsid w:val="00E320E5"/>
    <w:rsid w:val="00ED2784"/>
    <w:rsid w:val="00EE527A"/>
    <w:rsid w:val="00EF54E9"/>
    <w:rsid w:val="00F12152"/>
    <w:rsid w:val="00F403D5"/>
    <w:rsid w:val="00F77D13"/>
    <w:rsid w:val="00F83E03"/>
    <w:rsid w:val="03AB2F2F"/>
    <w:rsid w:val="11B83111"/>
    <w:rsid w:val="12E51648"/>
    <w:rsid w:val="13726515"/>
    <w:rsid w:val="178F2E5E"/>
    <w:rsid w:val="18974717"/>
    <w:rsid w:val="1B0F21FA"/>
    <w:rsid w:val="1B6F74EF"/>
    <w:rsid w:val="1BF33E32"/>
    <w:rsid w:val="1D96492F"/>
    <w:rsid w:val="1D982192"/>
    <w:rsid w:val="1FA80052"/>
    <w:rsid w:val="22170ADB"/>
    <w:rsid w:val="23C64775"/>
    <w:rsid w:val="24D87BD6"/>
    <w:rsid w:val="250E297C"/>
    <w:rsid w:val="331155EB"/>
    <w:rsid w:val="364C5B26"/>
    <w:rsid w:val="3B6975C8"/>
    <w:rsid w:val="3B8D2AF0"/>
    <w:rsid w:val="40F63148"/>
    <w:rsid w:val="499A761F"/>
    <w:rsid w:val="4AF51CA9"/>
    <w:rsid w:val="4B34538B"/>
    <w:rsid w:val="4BD00C7E"/>
    <w:rsid w:val="4D1E5258"/>
    <w:rsid w:val="520A22F1"/>
    <w:rsid w:val="558B5BF7"/>
    <w:rsid w:val="58FD3989"/>
    <w:rsid w:val="5C53309F"/>
    <w:rsid w:val="5C7C2949"/>
    <w:rsid w:val="5DDF396E"/>
    <w:rsid w:val="68285077"/>
    <w:rsid w:val="69F17E98"/>
    <w:rsid w:val="6A1F352D"/>
    <w:rsid w:val="6AA039F0"/>
    <w:rsid w:val="6C75237E"/>
    <w:rsid w:val="75CF40EE"/>
    <w:rsid w:val="782735F1"/>
    <w:rsid w:val="78570524"/>
    <w:rsid w:val="799472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rules v:ext="edit">
        <o:r id="V:Rule2" type="callout" idref="#_x0000_s1033"/>
        <o:r id="V:Rule3" type="connector" idref="#_x0000_s1032">
          <o:proxy end="" idref="#_x0000_s1031" connectloc="1"/>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9C7"/>
    <w:pPr>
      <w:widowControl w:val="0"/>
      <w:jc w:val="both"/>
    </w:pPr>
    <w:rPr>
      <w:rFonts w:asciiTheme="minorHAnsi" w:eastAsiaTheme="minorEastAsia" w:hAnsiTheme="minorHAnsi" w:cstheme="minorBidi"/>
      <w:kern w:val="2"/>
      <w:sz w:val="21"/>
      <w:szCs w:val="22"/>
    </w:rPr>
  </w:style>
  <w:style w:type="paragraph" w:styleId="3">
    <w:name w:val="heading 3"/>
    <w:basedOn w:val="a"/>
    <w:next w:val="a"/>
    <w:uiPriority w:val="9"/>
    <w:unhideWhenUsed/>
    <w:qFormat/>
    <w:rsid w:val="002139C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2139C7"/>
    <w:pPr>
      <w:ind w:leftChars="2500" w:left="100"/>
    </w:pPr>
  </w:style>
  <w:style w:type="paragraph" w:styleId="a4">
    <w:name w:val="Balloon Text"/>
    <w:basedOn w:val="a"/>
    <w:link w:val="Char0"/>
    <w:uiPriority w:val="99"/>
    <w:semiHidden/>
    <w:unhideWhenUsed/>
    <w:qFormat/>
    <w:rsid w:val="002139C7"/>
    <w:rPr>
      <w:sz w:val="18"/>
      <w:szCs w:val="18"/>
    </w:rPr>
  </w:style>
  <w:style w:type="paragraph" w:styleId="a5">
    <w:name w:val="footer"/>
    <w:basedOn w:val="a"/>
    <w:link w:val="Char1"/>
    <w:uiPriority w:val="99"/>
    <w:unhideWhenUsed/>
    <w:qFormat/>
    <w:rsid w:val="002139C7"/>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2139C7"/>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rsid w:val="002139C7"/>
    <w:pPr>
      <w:spacing w:beforeAutospacing="1" w:afterAutospacing="1"/>
      <w:jc w:val="left"/>
    </w:pPr>
    <w:rPr>
      <w:rFonts w:cs="Times New Roman"/>
      <w:kern w:val="0"/>
      <w:sz w:val="24"/>
    </w:rPr>
  </w:style>
  <w:style w:type="table" w:styleId="a8">
    <w:name w:val="Table Grid"/>
    <w:basedOn w:val="a1"/>
    <w:uiPriority w:val="59"/>
    <w:qFormat/>
    <w:rsid w:val="002139C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2">
    <w:name w:val="页眉 Char"/>
    <w:basedOn w:val="a0"/>
    <w:link w:val="a6"/>
    <w:uiPriority w:val="99"/>
    <w:semiHidden/>
    <w:qFormat/>
    <w:rsid w:val="002139C7"/>
    <w:rPr>
      <w:sz w:val="18"/>
      <w:szCs w:val="18"/>
    </w:rPr>
  </w:style>
  <w:style w:type="character" w:customStyle="1" w:styleId="Char1">
    <w:name w:val="页脚 Char"/>
    <w:basedOn w:val="a0"/>
    <w:link w:val="a5"/>
    <w:uiPriority w:val="99"/>
    <w:semiHidden/>
    <w:qFormat/>
    <w:rsid w:val="002139C7"/>
    <w:rPr>
      <w:sz w:val="18"/>
      <w:szCs w:val="18"/>
    </w:rPr>
  </w:style>
  <w:style w:type="paragraph" w:customStyle="1" w:styleId="1">
    <w:name w:val="无间隔1"/>
    <w:uiPriority w:val="1"/>
    <w:qFormat/>
    <w:rsid w:val="002139C7"/>
    <w:pPr>
      <w:widowControl w:val="0"/>
      <w:jc w:val="both"/>
    </w:pPr>
    <w:rPr>
      <w:rFonts w:asciiTheme="minorHAnsi" w:eastAsiaTheme="minorEastAsia" w:hAnsiTheme="minorHAnsi" w:cstheme="minorBidi"/>
      <w:kern w:val="2"/>
      <w:sz w:val="21"/>
      <w:szCs w:val="22"/>
    </w:rPr>
  </w:style>
  <w:style w:type="character" w:customStyle="1" w:styleId="Char">
    <w:name w:val="日期 Char"/>
    <w:basedOn w:val="a0"/>
    <w:link w:val="a3"/>
    <w:uiPriority w:val="99"/>
    <w:semiHidden/>
    <w:qFormat/>
    <w:rsid w:val="002139C7"/>
    <w:rPr>
      <w:kern w:val="2"/>
      <w:sz w:val="21"/>
      <w:szCs w:val="22"/>
    </w:rPr>
  </w:style>
  <w:style w:type="character" w:customStyle="1" w:styleId="Char0">
    <w:name w:val="批注框文本 Char"/>
    <w:basedOn w:val="a0"/>
    <w:link w:val="a4"/>
    <w:uiPriority w:val="99"/>
    <w:semiHidden/>
    <w:qFormat/>
    <w:rsid w:val="002139C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1"/>
    <customShpInfo spid="_x0000_s1032"/>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0B61A4-5A89-4800-8EBA-35082280D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395</Words>
  <Characters>2257</Characters>
  <Application>Microsoft Office Word</Application>
  <DocSecurity>0</DocSecurity>
  <Lines>18</Lines>
  <Paragraphs>5</Paragraphs>
  <ScaleCrop>false</ScaleCrop>
  <Company/>
  <LinksUpToDate>false</LinksUpToDate>
  <CharactersWithSpaces>2647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54</cp:revision>
  <cp:lastPrinted>2023-02-08T06:13:00Z</cp:lastPrinted>
  <dcterms:created xsi:type="dcterms:W3CDTF">2016-10-31T09:04:00Z</dcterms:created>
  <dcterms:modified xsi:type="dcterms:W3CDTF">2025-04-16T06:58:00Z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1C3383D95A7A4A63941E2897B31F11AF</vt:lpwstr>
  </property>
</Properties>
</file>