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90" w:lineRule="atLeast"/>
        <w:ind w:left="0" w:right="0" w:firstLine="0"/>
        <w:jc w:val="center"/>
        <w:rPr>
          <w:rFonts w:ascii="sans-serif" w:hAnsi="sans-serif" w:eastAsia="sans-serif" w:cs="sans-serif"/>
          <w:i w:val="0"/>
          <w:iCs w:val="0"/>
          <w:caps w:val="0"/>
          <w:color w:val="000000"/>
          <w:spacing w:val="0"/>
          <w:sz w:val="31"/>
          <w:szCs w:val="31"/>
        </w:rPr>
      </w:pPr>
      <w:r>
        <w:rPr>
          <w:rFonts w:ascii="方正小标宋_GBK" w:hAnsi="方正小标宋_GBK" w:eastAsia="方正小标宋_GBK" w:cs="方正小标宋_GBK"/>
          <w:i w:val="0"/>
          <w:iCs w:val="0"/>
          <w:caps w:val="0"/>
          <w:color w:val="000000"/>
          <w:spacing w:val="0"/>
          <w:sz w:val="44"/>
          <w:szCs w:val="44"/>
        </w:rPr>
        <w:t>巫山县人民政府办公室</w:t>
      </w:r>
    </w:p>
    <w:p>
      <w:pPr>
        <w:pStyle w:val="2"/>
        <w:keepNext w:val="0"/>
        <w:keepLines w:val="0"/>
        <w:widowControl/>
        <w:suppressLineNumbers w:val="0"/>
        <w:spacing w:before="0" w:beforeAutospacing="0" w:after="0" w:afterAutospacing="0" w:line="590" w:lineRule="atLeast"/>
        <w:ind w:left="0" w:right="0" w:firstLine="0"/>
        <w:jc w:val="center"/>
        <w:rPr>
          <w:rFonts w:hint="default" w:ascii="sans-serif" w:hAnsi="sans-serif" w:eastAsia="sans-serif" w:cs="sans-serif"/>
          <w:i w:val="0"/>
          <w:iCs w:val="0"/>
          <w:caps w:val="0"/>
          <w:color w:val="000000"/>
          <w:spacing w:val="0"/>
          <w:sz w:val="31"/>
          <w:szCs w:val="31"/>
        </w:rPr>
      </w:pPr>
      <w:bookmarkStart w:id="0" w:name="_GoBack"/>
      <w:r>
        <w:rPr>
          <w:rFonts w:hint="eastAsia" w:ascii="方正小标宋_GBK" w:hAnsi="方正小标宋_GBK" w:eastAsia="方正小标宋_GBK" w:cs="方正小标宋_GBK"/>
          <w:i w:val="0"/>
          <w:iCs w:val="0"/>
          <w:caps w:val="0"/>
          <w:color w:val="000000"/>
          <w:spacing w:val="0"/>
          <w:sz w:val="44"/>
          <w:szCs w:val="44"/>
        </w:rPr>
        <w:t>关于印发2021年巫山脆李销售</w:t>
      </w:r>
    </w:p>
    <w:p>
      <w:pPr>
        <w:pStyle w:val="2"/>
        <w:keepNext w:val="0"/>
        <w:keepLines w:val="0"/>
        <w:widowControl/>
        <w:suppressLineNumbers w:val="0"/>
        <w:spacing w:before="0" w:beforeAutospacing="0" w:after="0" w:afterAutospacing="0" w:line="590" w:lineRule="atLeast"/>
        <w:ind w:left="0" w:right="0" w:firstLine="0"/>
        <w:jc w:val="center"/>
        <w:rPr>
          <w:rFonts w:hint="default" w:ascii="sans-serif" w:hAnsi="sans-serif" w:eastAsia="sans-serif" w:cs="sans-serif"/>
          <w:i w:val="0"/>
          <w:iCs w:val="0"/>
          <w:caps w:val="0"/>
          <w:color w:val="000000"/>
          <w:spacing w:val="0"/>
          <w:sz w:val="31"/>
          <w:szCs w:val="31"/>
        </w:rPr>
      </w:pPr>
      <w:r>
        <w:rPr>
          <w:rFonts w:hint="eastAsia" w:ascii="方正小标宋_GBK" w:hAnsi="方正小标宋_GBK" w:eastAsia="方正小标宋_GBK" w:cs="方正小标宋_GBK"/>
          <w:i w:val="0"/>
          <w:iCs w:val="0"/>
          <w:caps w:val="0"/>
          <w:color w:val="000000"/>
          <w:spacing w:val="0"/>
          <w:sz w:val="44"/>
          <w:szCs w:val="44"/>
        </w:rPr>
        <w:t>奖补方案的通知</w:t>
      </w:r>
    </w:p>
    <w:bookmarkEnd w:id="0"/>
    <w:p>
      <w:pPr>
        <w:pStyle w:val="2"/>
        <w:keepNext w:val="0"/>
        <w:keepLines w:val="0"/>
        <w:widowControl/>
        <w:suppressLineNumbers w:val="0"/>
        <w:spacing w:before="0" w:beforeAutospacing="0" w:after="0" w:afterAutospacing="0" w:line="446" w:lineRule="atLeast"/>
        <w:ind w:left="0" w:right="0" w:firstLine="634"/>
        <w:rPr>
          <w:rFonts w:hint="default" w:ascii="sans-serif" w:hAnsi="sans-serif" w:eastAsia="sans-serif" w:cs="sans-serif"/>
          <w:i w:val="0"/>
          <w:iCs w:val="0"/>
          <w:caps w:val="0"/>
          <w:color w:val="000000"/>
          <w:spacing w:val="0"/>
          <w:sz w:val="31"/>
          <w:szCs w:val="31"/>
        </w:rPr>
      </w:pPr>
    </w:p>
    <w:p>
      <w:pPr>
        <w:pStyle w:val="2"/>
        <w:keepNext w:val="0"/>
        <w:keepLines w:val="0"/>
        <w:widowControl/>
        <w:suppressLineNumbers w:val="0"/>
        <w:spacing w:before="0" w:beforeAutospacing="0" w:after="0" w:afterAutospacing="0" w:line="446" w:lineRule="atLeast"/>
        <w:ind w:left="0" w:right="0" w:firstLine="0"/>
        <w:rPr>
          <w:rFonts w:hint="default" w:ascii="sans-serif" w:hAnsi="sans-serif" w:eastAsia="sans-serif" w:cs="sans-serif"/>
          <w:i w:val="0"/>
          <w:iCs w:val="0"/>
          <w:caps w:val="0"/>
          <w:color w:val="000000"/>
          <w:spacing w:val="0"/>
          <w:sz w:val="31"/>
          <w:szCs w:val="31"/>
        </w:rPr>
      </w:pPr>
      <w:r>
        <w:rPr>
          <w:rFonts w:ascii="方正仿宋_GBK" w:hAnsi="方正仿宋_GBK" w:eastAsia="方正仿宋_GBK" w:cs="方正仿宋_GBK"/>
          <w:i w:val="0"/>
          <w:iCs w:val="0"/>
          <w:caps w:val="0"/>
          <w:color w:val="000000"/>
          <w:spacing w:val="0"/>
          <w:sz w:val="31"/>
          <w:szCs w:val="31"/>
        </w:rPr>
        <w:t>各乡镇人民政府、街道办事处，县政府各部门，有关单位：</w:t>
      </w:r>
    </w:p>
    <w:p>
      <w:pPr>
        <w:pStyle w:val="2"/>
        <w:keepNext w:val="0"/>
        <w:keepLines w:val="0"/>
        <w:widowControl/>
        <w:suppressLineNumbers w:val="0"/>
        <w:spacing w:before="0" w:beforeAutospacing="0" w:after="0" w:afterAutospacing="0" w:line="446" w:lineRule="atLeast"/>
        <w:ind w:left="0" w:right="0" w:firstLine="634"/>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经县政府同意，现将《2021年巫山脆李销售奖补方案》印发给你们，请遵照执行。</w:t>
      </w:r>
    </w:p>
    <w:p>
      <w:pPr>
        <w:pStyle w:val="2"/>
        <w:keepNext w:val="0"/>
        <w:keepLines w:val="0"/>
        <w:widowControl/>
        <w:suppressLineNumbers w:val="0"/>
        <w:spacing w:before="0" w:beforeAutospacing="0" w:after="0" w:afterAutospacing="0" w:line="432" w:lineRule="atLeast"/>
        <w:ind w:left="0" w:right="0" w:firstLine="634"/>
        <w:rPr>
          <w:rFonts w:hint="default" w:ascii="sans-serif" w:hAnsi="sans-serif" w:eastAsia="sans-serif" w:cs="sans-serif"/>
          <w:i w:val="0"/>
          <w:iCs w:val="0"/>
          <w:caps w:val="0"/>
          <w:color w:val="000000"/>
          <w:spacing w:val="0"/>
          <w:sz w:val="31"/>
          <w:szCs w:val="31"/>
        </w:rPr>
      </w:pPr>
    </w:p>
    <w:p>
      <w:pPr>
        <w:pStyle w:val="2"/>
        <w:keepNext w:val="0"/>
        <w:keepLines w:val="0"/>
        <w:widowControl/>
        <w:suppressLineNumbers w:val="0"/>
        <w:spacing w:before="0" w:beforeAutospacing="0" w:after="0" w:afterAutospacing="0" w:line="432" w:lineRule="atLeast"/>
        <w:ind w:left="0" w:right="0" w:firstLine="634"/>
        <w:rPr>
          <w:rFonts w:hint="default" w:ascii="sans-serif" w:hAnsi="sans-serif" w:eastAsia="sans-serif" w:cs="sans-serif"/>
          <w:i w:val="0"/>
          <w:iCs w:val="0"/>
          <w:caps w:val="0"/>
          <w:color w:val="000000"/>
          <w:spacing w:val="0"/>
          <w:sz w:val="31"/>
          <w:szCs w:val="31"/>
        </w:rPr>
      </w:pPr>
    </w:p>
    <w:p>
      <w:pPr>
        <w:pStyle w:val="2"/>
        <w:keepNext w:val="0"/>
        <w:keepLines w:val="0"/>
        <w:widowControl/>
        <w:suppressLineNumbers w:val="0"/>
        <w:spacing w:before="0" w:beforeAutospacing="0" w:after="0" w:afterAutospacing="0" w:line="432" w:lineRule="atLeast"/>
        <w:ind w:left="0" w:right="0" w:firstLine="634"/>
        <w:rPr>
          <w:rFonts w:hint="default" w:ascii="sans-serif" w:hAnsi="sans-serif" w:eastAsia="sans-serif" w:cs="sans-serif"/>
          <w:i w:val="0"/>
          <w:iCs w:val="0"/>
          <w:caps w:val="0"/>
          <w:color w:val="000000"/>
          <w:spacing w:val="0"/>
          <w:sz w:val="31"/>
          <w:szCs w:val="31"/>
        </w:rPr>
      </w:pPr>
    </w:p>
    <w:p>
      <w:pPr>
        <w:pStyle w:val="2"/>
        <w:keepNext w:val="0"/>
        <w:keepLines w:val="0"/>
        <w:widowControl/>
        <w:suppressLineNumbers w:val="0"/>
        <w:spacing w:before="0" w:beforeAutospacing="0" w:after="0" w:afterAutospacing="0" w:line="590" w:lineRule="atLeast"/>
        <w:ind w:left="0" w:right="0" w:firstLine="634"/>
        <w:jc w:val="right"/>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巫山县人民政府办公室　　　</w:t>
      </w:r>
    </w:p>
    <w:p>
      <w:pPr>
        <w:pStyle w:val="2"/>
        <w:keepNext w:val="0"/>
        <w:keepLines w:val="0"/>
        <w:widowControl/>
        <w:suppressLineNumbers w:val="0"/>
        <w:spacing w:before="0" w:beforeAutospacing="0" w:after="0" w:afterAutospacing="0" w:line="590" w:lineRule="atLeast"/>
        <w:ind w:left="0" w:right="0" w:firstLine="634"/>
        <w:jc w:val="right"/>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2021年6月14日　　　　</w:t>
      </w:r>
    </w:p>
    <w:p>
      <w:pPr>
        <w:pStyle w:val="2"/>
        <w:keepNext w:val="0"/>
        <w:keepLines w:val="0"/>
        <w:widowControl/>
        <w:suppressLineNumbers w:val="0"/>
        <w:spacing w:before="0" w:beforeAutospacing="0" w:after="0" w:afterAutospacing="0" w:line="315" w:lineRule="atLeast"/>
        <w:ind w:left="0" w:right="0" w:firstLine="634"/>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（此件公开发布）</w:t>
      </w:r>
    </w:p>
    <w:p>
      <w:pPr>
        <w:pStyle w:val="2"/>
        <w:keepNext w:val="0"/>
        <w:keepLines w:val="0"/>
        <w:widowControl/>
        <w:suppressLineNumbers w:val="0"/>
        <w:spacing w:before="0" w:beforeAutospacing="0" w:after="0" w:afterAutospacing="0" w:line="315" w:lineRule="atLeast"/>
        <w:ind w:left="0" w:right="0" w:firstLine="634"/>
        <w:rPr>
          <w:rFonts w:hint="default" w:ascii="sans-serif" w:hAnsi="sans-serif" w:eastAsia="sans-serif" w:cs="sans-serif"/>
          <w:i w:val="0"/>
          <w:iCs w:val="0"/>
          <w:caps w:val="0"/>
          <w:color w:val="000000"/>
          <w:spacing w:val="0"/>
          <w:sz w:val="31"/>
          <w:szCs w:val="31"/>
        </w:rPr>
      </w:pPr>
    </w:p>
    <w:p>
      <w:pPr>
        <w:pStyle w:val="2"/>
        <w:keepNext w:val="0"/>
        <w:keepLines w:val="0"/>
        <w:widowControl/>
        <w:suppressLineNumbers w:val="0"/>
        <w:spacing w:before="0" w:beforeAutospacing="0" w:after="0" w:afterAutospacing="0" w:line="315" w:lineRule="atLeast"/>
        <w:ind w:left="0" w:right="0" w:firstLine="0"/>
        <w:jc w:val="center"/>
        <w:rPr>
          <w:rFonts w:hint="default" w:ascii="sans-serif" w:hAnsi="sans-serif" w:eastAsia="sans-serif" w:cs="sans-serif"/>
          <w:i w:val="0"/>
          <w:iCs w:val="0"/>
          <w:caps w:val="0"/>
          <w:color w:val="000000"/>
          <w:spacing w:val="0"/>
          <w:sz w:val="31"/>
          <w:szCs w:val="31"/>
        </w:rPr>
      </w:pPr>
      <w:r>
        <w:rPr>
          <w:rFonts w:hint="eastAsia" w:ascii="方正小标宋_GBK" w:hAnsi="方正小标宋_GBK" w:eastAsia="方正小标宋_GBK" w:cs="方正小标宋_GBK"/>
          <w:i w:val="0"/>
          <w:iCs w:val="0"/>
          <w:caps w:val="0"/>
          <w:color w:val="000000"/>
          <w:spacing w:val="0"/>
          <w:sz w:val="44"/>
          <w:szCs w:val="44"/>
        </w:rPr>
        <w:t>2021年巫山脆李销售奖补方案</w:t>
      </w:r>
    </w:p>
    <w:p>
      <w:pPr>
        <w:pStyle w:val="2"/>
        <w:keepNext w:val="0"/>
        <w:keepLines w:val="0"/>
        <w:widowControl/>
        <w:suppressLineNumbers w:val="0"/>
        <w:spacing w:before="0" w:beforeAutospacing="0" w:after="0" w:afterAutospacing="0" w:line="547" w:lineRule="atLeast"/>
        <w:ind w:left="0" w:right="0" w:firstLine="634"/>
        <w:rPr>
          <w:rFonts w:hint="default" w:ascii="sans-serif" w:hAnsi="sans-serif" w:eastAsia="sans-serif" w:cs="sans-serif"/>
          <w:i w:val="0"/>
          <w:iCs w:val="0"/>
          <w:caps w:val="0"/>
          <w:color w:val="000000"/>
          <w:spacing w:val="0"/>
          <w:sz w:val="31"/>
          <w:szCs w:val="31"/>
        </w:rPr>
      </w:pP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为切实做好</w:t>
      </w:r>
      <w:r>
        <w:rPr>
          <w:rFonts w:hint="default" w:ascii="Times New Roman" w:hAnsi="Times New Roman" w:eastAsia="sans-serif" w:cs="Times New Roman"/>
          <w:i w:val="0"/>
          <w:iCs w:val="0"/>
          <w:caps w:val="0"/>
          <w:color w:val="000000"/>
          <w:spacing w:val="0"/>
          <w:sz w:val="31"/>
          <w:szCs w:val="31"/>
        </w:rPr>
        <w:t>2021</w:t>
      </w:r>
      <w:r>
        <w:rPr>
          <w:rFonts w:hint="eastAsia" w:ascii="方正仿宋_GBK" w:hAnsi="方正仿宋_GBK" w:eastAsia="方正仿宋_GBK" w:cs="方正仿宋_GBK"/>
          <w:i w:val="0"/>
          <w:iCs w:val="0"/>
          <w:caps w:val="0"/>
          <w:color w:val="000000"/>
          <w:spacing w:val="0"/>
          <w:sz w:val="31"/>
          <w:szCs w:val="31"/>
        </w:rPr>
        <w:t>年巫山脆李销售工作，实现巫山脆李卖得出、卖得远、卖得好，特制定本方案。</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iCs w:val="0"/>
          <w:caps w:val="0"/>
          <w:color w:val="000000"/>
          <w:spacing w:val="0"/>
          <w:sz w:val="31"/>
          <w:szCs w:val="31"/>
        </w:rPr>
      </w:pPr>
      <w:r>
        <w:rPr>
          <w:rFonts w:ascii="方正黑体_GBK" w:hAnsi="方正黑体_GBK" w:eastAsia="方正黑体_GBK" w:cs="方正黑体_GBK"/>
          <w:i w:val="0"/>
          <w:iCs w:val="0"/>
          <w:caps w:val="0"/>
          <w:color w:val="000000"/>
          <w:spacing w:val="0"/>
          <w:sz w:val="31"/>
          <w:szCs w:val="31"/>
        </w:rPr>
        <w:t>一、线上销售、物流及工业加工果收购奖补办法</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iCs w:val="0"/>
          <w:caps w:val="0"/>
          <w:color w:val="000000"/>
          <w:spacing w:val="0"/>
          <w:sz w:val="31"/>
          <w:szCs w:val="31"/>
        </w:rPr>
      </w:pPr>
      <w:r>
        <w:rPr>
          <w:rFonts w:ascii="方正楷体_GBK" w:hAnsi="方正楷体_GBK" w:eastAsia="方正楷体_GBK" w:cs="方正楷体_GBK"/>
          <w:i w:val="0"/>
          <w:iCs w:val="0"/>
          <w:caps w:val="0"/>
          <w:color w:val="000000"/>
          <w:spacing w:val="0"/>
          <w:sz w:val="31"/>
          <w:szCs w:val="31"/>
        </w:rPr>
        <w:t>（一）奖补对象</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iCs w:val="0"/>
          <w:caps w:val="0"/>
          <w:color w:val="000000"/>
          <w:spacing w:val="0"/>
          <w:sz w:val="31"/>
          <w:szCs w:val="31"/>
        </w:rPr>
      </w:pPr>
      <w:r>
        <w:rPr>
          <w:rFonts w:hint="default" w:ascii="Times New Roman" w:hAnsi="Times New Roman" w:eastAsia="sans-serif" w:cs="Times New Roman"/>
          <w:i w:val="0"/>
          <w:iCs w:val="0"/>
          <w:caps w:val="0"/>
          <w:color w:val="000000"/>
          <w:spacing w:val="0"/>
          <w:sz w:val="31"/>
          <w:szCs w:val="31"/>
        </w:rPr>
        <w:t>2021</w:t>
      </w:r>
      <w:r>
        <w:rPr>
          <w:rFonts w:hint="eastAsia" w:ascii="方正仿宋_GBK" w:hAnsi="方正仿宋_GBK" w:eastAsia="方正仿宋_GBK" w:cs="方正仿宋_GBK"/>
          <w:i w:val="0"/>
          <w:iCs w:val="0"/>
          <w:caps w:val="0"/>
          <w:color w:val="000000"/>
          <w:spacing w:val="0"/>
          <w:sz w:val="31"/>
          <w:szCs w:val="31"/>
        </w:rPr>
        <w:t>年度凡在巫山县境内注册且经县果业发展中心授权开展巫山脆李线上销售业务、提供冷链快递服务和工业加工果收购的各类经营主体（含电商、微商，农民专业合作社、种植大户、快递物流企业等）。</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（二）奖补类别及标准</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iCs w:val="0"/>
          <w:caps w:val="0"/>
          <w:color w:val="000000"/>
          <w:spacing w:val="0"/>
          <w:sz w:val="31"/>
          <w:szCs w:val="31"/>
        </w:rPr>
      </w:pPr>
      <w:r>
        <w:rPr>
          <w:rFonts w:hint="default" w:ascii="Times New Roman" w:hAnsi="Times New Roman" w:eastAsia="sans-serif" w:cs="Times New Roman"/>
          <w:i w:val="0"/>
          <w:iCs w:val="0"/>
          <w:caps w:val="0"/>
          <w:color w:val="000000"/>
          <w:spacing w:val="0"/>
          <w:sz w:val="31"/>
          <w:szCs w:val="31"/>
        </w:rPr>
        <w:t>1</w:t>
      </w:r>
      <w:r>
        <w:rPr>
          <w:rFonts w:hint="eastAsia" w:ascii="方正仿宋_GBK" w:hAnsi="方正仿宋_GBK" w:eastAsia="方正仿宋_GBK" w:cs="方正仿宋_GBK"/>
          <w:i w:val="0"/>
          <w:iCs w:val="0"/>
          <w:caps w:val="0"/>
          <w:color w:val="000000"/>
          <w:spacing w:val="0"/>
          <w:sz w:val="31"/>
          <w:szCs w:val="31"/>
        </w:rPr>
        <w:t>．产品包装：凡使用县果业发展中心统一监制的巫山脆李包装销售巫山脆李的，按每一个包装盒</w:t>
      </w:r>
      <w:r>
        <w:rPr>
          <w:rFonts w:hint="default" w:ascii="Times New Roman" w:hAnsi="Times New Roman" w:eastAsia="sans-serif" w:cs="Times New Roman"/>
          <w:i w:val="0"/>
          <w:iCs w:val="0"/>
          <w:caps w:val="0"/>
          <w:color w:val="000000"/>
          <w:spacing w:val="0"/>
          <w:sz w:val="31"/>
          <w:szCs w:val="31"/>
        </w:rPr>
        <w:t>0.5</w:t>
      </w:r>
      <w:r>
        <w:rPr>
          <w:rFonts w:hint="eastAsia" w:ascii="方正仿宋_GBK" w:hAnsi="方正仿宋_GBK" w:eastAsia="方正仿宋_GBK" w:cs="方正仿宋_GBK"/>
          <w:i w:val="0"/>
          <w:iCs w:val="0"/>
          <w:caps w:val="0"/>
          <w:color w:val="000000"/>
          <w:spacing w:val="0"/>
          <w:sz w:val="31"/>
          <w:szCs w:val="31"/>
        </w:rPr>
        <w:t>元进行补贴。</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iCs w:val="0"/>
          <w:caps w:val="0"/>
          <w:color w:val="000000"/>
          <w:spacing w:val="0"/>
          <w:sz w:val="31"/>
          <w:szCs w:val="31"/>
        </w:rPr>
      </w:pPr>
      <w:r>
        <w:rPr>
          <w:rFonts w:hint="default" w:ascii="Times New Roman" w:hAnsi="Times New Roman" w:eastAsia="sans-serif" w:cs="Times New Roman"/>
          <w:i w:val="0"/>
          <w:iCs w:val="0"/>
          <w:caps w:val="0"/>
          <w:color w:val="000000"/>
          <w:spacing w:val="0"/>
          <w:sz w:val="31"/>
          <w:szCs w:val="31"/>
        </w:rPr>
        <w:t>2</w:t>
      </w:r>
      <w:r>
        <w:rPr>
          <w:rFonts w:hint="eastAsia" w:ascii="方正仿宋_GBK" w:hAnsi="方正仿宋_GBK" w:eastAsia="方正仿宋_GBK" w:cs="方正仿宋_GBK"/>
          <w:i w:val="0"/>
          <w:iCs w:val="0"/>
          <w:caps w:val="0"/>
          <w:color w:val="000000"/>
          <w:spacing w:val="0"/>
          <w:sz w:val="31"/>
          <w:szCs w:val="31"/>
        </w:rPr>
        <w:t>．线上销售：凡</w:t>
      </w:r>
      <w:r>
        <w:rPr>
          <w:rFonts w:hint="default" w:ascii="Times New Roman" w:hAnsi="Times New Roman" w:eastAsia="sans-serif" w:cs="Times New Roman"/>
          <w:i w:val="0"/>
          <w:iCs w:val="0"/>
          <w:caps w:val="0"/>
          <w:color w:val="000000"/>
          <w:spacing w:val="0"/>
          <w:sz w:val="31"/>
          <w:szCs w:val="31"/>
        </w:rPr>
        <w:t>2021</w:t>
      </w:r>
      <w:r>
        <w:rPr>
          <w:rFonts w:hint="eastAsia" w:ascii="方正仿宋_GBK" w:hAnsi="方正仿宋_GBK" w:eastAsia="方正仿宋_GBK" w:cs="方正仿宋_GBK"/>
          <w:i w:val="0"/>
          <w:iCs w:val="0"/>
          <w:caps w:val="0"/>
          <w:color w:val="000000"/>
          <w:spacing w:val="0"/>
          <w:sz w:val="31"/>
          <w:szCs w:val="31"/>
        </w:rPr>
        <w:t>年线上销售巫山脆李</w:t>
      </w:r>
      <w:r>
        <w:rPr>
          <w:rFonts w:hint="default" w:ascii="Times New Roman" w:hAnsi="Times New Roman" w:eastAsia="sans-serif" w:cs="Times New Roman"/>
          <w:i w:val="0"/>
          <w:iCs w:val="0"/>
          <w:caps w:val="0"/>
          <w:color w:val="000000"/>
          <w:spacing w:val="0"/>
          <w:sz w:val="31"/>
          <w:szCs w:val="31"/>
        </w:rPr>
        <w:t>3000</w:t>
      </w:r>
      <w:r>
        <w:rPr>
          <w:rFonts w:hint="eastAsia" w:ascii="方正仿宋_GBK" w:hAnsi="方正仿宋_GBK" w:eastAsia="方正仿宋_GBK" w:cs="方正仿宋_GBK"/>
          <w:i w:val="0"/>
          <w:iCs w:val="0"/>
          <w:caps w:val="0"/>
          <w:color w:val="000000"/>
          <w:spacing w:val="0"/>
          <w:sz w:val="31"/>
          <w:szCs w:val="31"/>
        </w:rPr>
        <w:t>单及以上，且使用县果业发展中心统一监制的巫山脆李包装的网络经销商（电商、微商）、农民专业合作社、种植大户等按照市内</w:t>
      </w:r>
      <w:r>
        <w:rPr>
          <w:rFonts w:hint="default" w:ascii="Times New Roman" w:hAnsi="Times New Roman" w:eastAsia="sans-serif" w:cs="Times New Roman"/>
          <w:i w:val="0"/>
          <w:iCs w:val="0"/>
          <w:caps w:val="0"/>
          <w:color w:val="000000"/>
          <w:spacing w:val="0"/>
          <w:sz w:val="31"/>
          <w:szCs w:val="31"/>
        </w:rPr>
        <w:t>0.5</w:t>
      </w:r>
      <w:r>
        <w:rPr>
          <w:rFonts w:hint="eastAsia" w:ascii="方正仿宋_GBK" w:hAnsi="方正仿宋_GBK" w:eastAsia="方正仿宋_GBK" w:cs="方正仿宋_GBK"/>
          <w:i w:val="0"/>
          <w:iCs w:val="0"/>
          <w:caps w:val="0"/>
          <w:color w:val="000000"/>
          <w:spacing w:val="0"/>
          <w:sz w:val="31"/>
          <w:szCs w:val="31"/>
        </w:rPr>
        <w:t>元</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单，市外</w:t>
      </w:r>
      <w:r>
        <w:rPr>
          <w:rFonts w:hint="default" w:ascii="Times New Roman" w:hAnsi="Times New Roman" w:eastAsia="sans-serif" w:cs="Times New Roman"/>
          <w:i w:val="0"/>
          <w:iCs w:val="0"/>
          <w:caps w:val="0"/>
          <w:color w:val="000000"/>
          <w:spacing w:val="0"/>
          <w:sz w:val="31"/>
          <w:szCs w:val="31"/>
        </w:rPr>
        <w:t>1</w:t>
      </w:r>
      <w:r>
        <w:rPr>
          <w:rFonts w:hint="eastAsia" w:ascii="方正仿宋_GBK" w:hAnsi="方正仿宋_GBK" w:eastAsia="方正仿宋_GBK" w:cs="方正仿宋_GBK"/>
          <w:i w:val="0"/>
          <w:iCs w:val="0"/>
          <w:caps w:val="0"/>
          <w:color w:val="000000"/>
          <w:spacing w:val="0"/>
          <w:sz w:val="31"/>
          <w:szCs w:val="31"/>
        </w:rPr>
        <w:t>元</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单，以奖代补给予一次性销售奖励。</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iCs w:val="0"/>
          <w:caps w:val="0"/>
          <w:color w:val="000000"/>
          <w:spacing w:val="0"/>
          <w:sz w:val="31"/>
          <w:szCs w:val="31"/>
        </w:rPr>
      </w:pPr>
      <w:r>
        <w:rPr>
          <w:rFonts w:hint="default" w:ascii="Times New Roman" w:hAnsi="Times New Roman" w:eastAsia="sans-serif" w:cs="Times New Roman"/>
          <w:i w:val="0"/>
          <w:iCs w:val="0"/>
          <w:caps w:val="0"/>
          <w:color w:val="000000"/>
          <w:spacing w:val="0"/>
          <w:sz w:val="31"/>
          <w:szCs w:val="31"/>
        </w:rPr>
        <w:t>3</w:t>
      </w:r>
      <w:r>
        <w:rPr>
          <w:rFonts w:hint="eastAsia" w:ascii="方正仿宋_GBK" w:hAnsi="方正仿宋_GBK" w:eastAsia="方正仿宋_GBK" w:cs="方正仿宋_GBK"/>
          <w:i w:val="0"/>
          <w:iCs w:val="0"/>
          <w:caps w:val="0"/>
          <w:color w:val="000000"/>
          <w:spacing w:val="0"/>
          <w:sz w:val="31"/>
          <w:szCs w:val="31"/>
        </w:rPr>
        <w:t>．物流快递：</w:t>
      </w:r>
      <w:r>
        <w:rPr>
          <w:rFonts w:hint="default" w:ascii="Times New Roman" w:hAnsi="Times New Roman" w:eastAsia="sans-serif" w:cs="Times New Roman"/>
          <w:i w:val="0"/>
          <w:iCs w:val="0"/>
          <w:caps w:val="0"/>
          <w:color w:val="000000"/>
          <w:spacing w:val="0"/>
          <w:sz w:val="31"/>
          <w:szCs w:val="31"/>
        </w:rPr>
        <w:t>2021</w:t>
      </w:r>
      <w:r>
        <w:rPr>
          <w:rFonts w:hint="eastAsia" w:ascii="方正仿宋_GBK" w:hAnsi="方正仿宋_GBK" w:eastAsia="方正仿宋_GBK" w:cs="方正仿宋_GBK"/>
          <w:i w:val="0"/>
          <w:iCs w:val="0"/>
          <w:caps w:val="0"/>
          <w:color w:val="000000"/>
          <w:spacing w:val="0"/>
          <w:sz w:val="31"/>
          <w:szCs w:val="31"/>
        </w:rPr>
        <w:t>年巫山脆李线上销售物流快递企业设立贡献奖和鼓励奖。达到</w:t>
      </w:r>
      <w:r>
        <w:rPr>
          <w:rFonts w:hint="default" w:ascii="Times New Roman" w:hAnsi="Times New Roman" w:eastAsia="sans-serif" w:cs="Times New Roman"/>
          <w:i w:val="0"/>
          <w:iCs w:val="0"/>
          <w:caps w:val="0"/>
          <w:color w:val="000000"/>
          <w:spacing w:val="0"/>
          <w:sz w:val="31"/>
          <w:szCs w:val="31"/>
        </w:rPr>
        <w:t>300000</w:t>
      </w:r>
      <w:r>
        <w:rPr>
          <w:rFonts w:hint="eastAsia" w:ascii="方正仿宋_GBK" w:hAnsi="方正仿宋_GBK" w:eastAsia="方正仿宋_GBK" w:cs="方正仿宋_GBK"/>
          <w:i w:val="0"/>
          <w:iCs w:val="0"/>
          <w:caps w:val="0"/>
          <w:color w:val="000000"/>
          <w:spacing w:val="0"/>
          <w:sz w:val="31"/>
          <w:szCs w:val="31"/>
        </w:rPr>
        <w:t>单及以上为鼓励奖，一次性奖励</w:t>
      </w:r>
      <w:r>
        <w:rPr>
          <w:rFonts w:hint="default" w:ascii="Times New Roman" w:hAnsi="Times New Roman" w:eastAsia="sans-serif" w:cs="Times New Roman"/>
          <w:i w:val="0"/>
          <w:iCs w:val="0"/>
          <w:caps w:val="0"/>
          <w:color w:val="000000"/>
          <w:spacing w:val="0"/>
          <w:sz w:val="31"/>
          <w:szCs w:val="31"/>
        </w:rPr>
        <w:t>20</w:t>
      </w:r>
      <w:r>
        <w:rPr>
          <w:rFonts w:hint="eastAsia" w:ascii="方正仿宋_GBK" w:hAnsi="方正仿宋_GBK" w:eastAsia="方正仿宋_GBK" w:cs="方正仿宋_GBK"/>
          <w:i w:val="0"/>
          <w:iCs w:val="0"/>
          <w:caps w:val="0"/>
          <w:color w:val="000000"/>
          <w:spacing w:val="0"/>
          <w:sz w:val="31"/>
          <w:szCs w:val="31"/>
        </w:rPr>
        <w:t>万元；达</w:t>
      </w:r>
      <w:r>
        <w:rPr>
          <w:rFonts w:hint="default" w:ascii="Times New Roman" w:hAnsi="Times New Roman" w:eastAsia="sans-serif" w:cs="Times New Roman"/>
          <w:i w:val="0"/>
          <w:iCs w:val="0"/>
          <w:caps w:val="0"/>
          <w:color w:val="000000"/>
          <w:spacing w:val="0"/>
          <w:sz w:val="31"/>
          <w:szCs w:val="31"/>
        </w:rPr>
        <w:t>400000</w:t>
      </w:r>
      <w:r>
        <w:rPr>
          <w:rFonts w:hint="eastAsia" w:ascii="方正仿宋_GBK" w:hAnsi="方正仿宋_GBK" w:eastAsia="方正仿宋_GBK" w:cs="方正仿宋_GBK"/>
          <w:i w:val="0"/>
          <w:iCs w:val="0"/>
          <w:caps w:val="0"/>
          <w:color w:val="000000"/>
          <w:spacing w:val="0"/>
          <w:sz w:val="31"/>
          <w:szCs w:val="31"/>
        </w:rPr>
        <w:t>单及以上为贡献奖，一次性奖励</w:t>
      </w:r>
      <w:r>
        <w:rPr>
          <w:rFonts w:hint="default" w:ascii="Times New Roman" w:hAnsi="Times New Roman" w:eastAsia="sans-serif" w:cs="Times New Roman"/>
          <w:i w:val="0"/>
          <w:iCs w:val="0"/>
          <w:caps w:val="0"/>
          <w:color w:val="000000"/>
          <w:spacing w:val="0"/>
          <w:sz w:val="31"/>
          <w:szCs w:val="31"/>
        </w:rPr>
        <w:t>30</w:t>
      </w:r>
      <w:r>
        <w:rPr>
          <w:rFonts w:hint="eastAsia" w:ascii="方正仿宋_GBK" w:hAnsi="方正仿宋_GBK" w:eastAsia="方正仿宋_GBK" w:cs="方正仿宋_GBK"/>
          <w:i w:val="0"/>
          <w:iCs w:val="0"/>
          <w:caps w:val="0"/>
          <w:color w:val="000000"/>
          <w:spacing w:val="0"/>
          <w:sz w:val="31"/>
          <w:szCs w:val="31"/>
        </w:rPr>
        <w:t>万元。</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iCs w:val="0"/>
          <w:caps w:val="0"/>
          <w:color w:val="000000"/>
          <w:spacing w:val="0"/>
          <w:sz w:val="31"/>
          <w:szCs w:val="31"/>
        </w:rPr>
      </w:pPr>
      <w:r>
        <w:rPr>
          <w:rFonts w:hint="default" w:ascii="Times New Roman" w:hAnsi="Times New Roman" w:eastAsia="sans-serif" w:cs="Times New Roman"/>
          <w:i w:val="0"/>
          <w:iCs w:val="0"/>
          <w:caps w:val="0"/>
          <w:color w:val="000000"/>
          <w:spacing w:val="0"/>
          <w:sz w:val="31"/>
          <w:szCs w:val="31"/>
        </w:rPr>
        <w:t>4</w:t>
      </w:r>
      <w:r>
        <w:rPr>
          <w:rFonts w:hint="eastAsia" w:ascii="方正仿宋_GBK" w:hAnsi="方正仿宋_GBK" w:eastAsia="方正仿宋_GBK" w:cs="方正仿宋_GBK"/>
          <w:i w:val="0"/>
          <w:iCs w:val="0"/>
          <w:caps w:val="0"/>
          <w:color w:val="000000"/>
          <w:spacing w:val="0"/>
          <w:sz w:val="31"/>
          <w:szCs w:val="31"/>
        </w:rPr>
        <w:t>．</w:t>
      </w:r>
      <w:r>
        <w:rPr>
          <w:rFonts w:hint="eastAsia" w:ascii="方正仿宋_GBK" w:hAnsi="方正仿宋_GBK" w:eastAsia="方正仿宋_GBK" w:cs="方正仿宋_GBK"/>
          <w:b w:val="0"/>
          <w:bCs w:val="0"/>
          <w:i w:val="0"/>
          <w:iCs w:val="0"/>
          <w:caps w:val="0"/>
          <w:color w:val="000000"/>
          <w:spacing w:val="0"/>
          <w:sz w:val="31"/>
          <w:szCs w:val="31"/>
        </w:rPr>
        <w:t>工业加工：凡在巫山县境内注册的工业加工企业，收购巫</w:t>
      </w:r>
      <w:r>
        <w:rPr>
          <w:rFonts w:hint="eastAsia" w:ascii="方正仿宋_GBK" w:hAnsi="方正仿宋_GBK" w:eastAsia="方正仿宋_GBK" w:cs="方正仿宋_GBK"/>
          <w:b w:val="0"/>
          <w:bCs w:val="0"/>
          <w:i w:val="0"/>
          <w:iCs w:val="0"/>
          <w:caps w:val="0"/>
          <w:color w:val="000000"/>
          <w:spacing w:val="4"/>
          <w:sz w:val="31"/>
          <w:szCs w:val="31"/>
        </w:rPr>
        <w:t>山脆李进行工业加工。收购价格为</w:t>
      </w:r>
      <w:r>
        <w:rPr>
          <w:rFonts w:hint="default" w:ascii="Times New Roman" w:hAnsi="Times New Roman" w:eastAsia="sans-serif" w:cs="Times New Roman"/>
          <w:b w:val="0"/>
          <w:bCs w:val="0"/>
          <w:i w:val="0"/>
          <w:iCs w:val="0"/>
          <w:caps w:val="0"/>
          <w:color w:val="000000"/>
          <w:spacing w:val="4"/>
          <w:sz w:val="31"/>
          <w:szCs w:val="31"/>
        </w:rPr>
        <w:t>1.5—2.0</w:t>
      </w:r>
      <w:r>
        <w:rPr>
          <w:rFonts w:hint="eastAsia" w:ascii="方正仿宋_GBK" w:hAnsi="方正仿宋_GBK" w:eastAsia="方正仿宋_GBK" w:cs="方正仿宋_GBK"/>
          <w:b w:val="0"/>
          <w:bCs w:val="0"/>
          <w:i w:val="0"/>
          <w:iCs w:val="0"/>
          <w:caps w:val="0"/>
          <w:color w:val="000000"/>
          <w:spacing w:val="0"/>
          <w:sz w:val="31"/>
          <w:szCs w:val="31"/>
        </w:rPr>
        <w:t>元</w:t>
      </w:r>
      <w:r>
        <w:rPr>
          <w:rFonts w:hint="default" w:ascii="Times New Roman" w:hAnsi="Times New Roman" w:eastAsia="sans-serif" w:cs="Times New Roman"/>
          <w:b w:val="0"/>
          <w:bCs w:val="0"/>
          <w:i w:val="0"/>
          <w:iCs w:val="0"/>
          <w:caps w:val="0"/>
          <w:color w:val="000000"/>
          <w:spacing w:val="0"/>
          <w:sz w:val="31"/>
          <w:szCs w:val="31"/>
        </w:rPr>
        <w:t>/</w:t>
      </w:r>
      <w:r>
        <w:rPr>
          <w:rFonts w:hint="eastAsia" w:ascii="方正仿宋_GBK" w:hAnsi="方正仿宋_GBK" w:eastAsia="方正仿宋_GBK" w:cs="方正仿宋_GBK"/>
          <w:b w:val="0"/>
          <w:bCs w:val="0"/>
          <w:i w:val="0"/>
          <w:iCs w:val="0"/>
          <w:caps w:val="0"/>
          <w:color w:val="000000"/>
          <w:spacing w:val="0"/>
          <w:sz w:val="31"/>
          <w:szCs w:val="31"/>
        </w:rPr>
        <w:t>斤的，按照</w:t>
      </w:r>
      <w:r>
        <w:rPr>
          <w:rFonts w:hint="default" w:ascii="Times New Roman" w:hAnsi="Times New Roman" w:eastAsia="sans-serif" w:cs="Times New Roman"/>
          <w:b w:val="0"/>
          <w:bCs w:val="0"/>
          <w:i w:val="0"/>
          <w:iCs w:val="0"/>
          <w:caps w:val="0"/>
          <w:color w:val="000000"/>
          <w:spacing w:val="0"/>
          <w:sz w:val="31"/>
          <w:szCs w:val="31"/>
        </w:rPr>
        <w:t>0.2</w:t>
      </w:r>
      <w:r>
        <w:rPr>
          <w:rFonts w:hint="eastAsia" w:ascii="方正仿宋_GBK" w:hAnsi="方正仿宋_GBK" w:eastAsia="方正仿宋_GBK" w:cs="方正仿宋_GBK"/>
          <w:b w:val="0"/>
          <w:bCs w:val="0"/>
          <w:i w:val="0"/>
          <w:iCs w:val="0"/>
          <w:caps w:val="0"/>
          <w:color w:val="000000"/>
          <w:spacing w:val="0"/>
          <w:sz w:val="31"/>
          <w:szCs w:val="31"/>
        </w:rPr>
        <w:t>元</w:t>
      </w:r>
      <w:r>
        <w:rPr>
          <w:rFonts w:hint="default" w:ascii="Times New Roman" w:hAnsi="Times New Roman" w:eastAsia="sans-serif" w:cs="Times New Roman"/>
          <w:b w:val="0"/>
          <w:bCs w:val="0"/>
          <w:i w:val="0"/>
          <w:iCs w:val="0"/>
          <w:caps w:val="0"/>
          <w:color w:val="000000"/>
          <w:spacing w:val="0"/>
          <w:sz w:val="31"/>
          <w:szCs w:val="31"/>
        </w:rPr>
        <w:t>/</w:t>
      </w:r>
      <w:r>
        <w:rPr>
          <w:rFonts w:hint="eastAsia" w:ascii="方正仿宋_GBK" w:hAnsi="方正仿宋_GBK" w:eastAsia="方正仿宋_GBK" w:cs="方正仿宋_GBK"/>
          <w:b w:val="0"/>
          <w:bCs w:val="0"/>
          <w:i w:val="0"/>
          <w:iCs w:val="0"/>
          <w:caps w:val="0"/>
          <w:color w:val="000000"/>
          <w:spacing w:val="0"/>
          <w:sz w:val="31"/>
          <w:szCs w:val="31"/>
        </w:rPr>
        <w:t>斤补助收购企业；收购价格高于</w:t>
      </w:r>
      <w:r>
        <w:rPr>
          <w:rFonts w:hint="default" w:ascii="Times New Roman" w:hAnsi="Times New Roman" w:eastAsia="sans-serif" w:cs="Times New Roman"/>
          <w:b w:val="0"/>
          <w:bCs w:val="0"/>
          <w:i w:val="0"/>
          <w:iCs w:val="0"/>
          <w:caps w:val="0"/>
          <w:color w:val="000000"/>
          <w:spacing w:val="0"/>
          <w:sz w:val="31"/>
          <w:szCs w:val="31"/>
        </w:rPr>
        <w:t>2.00</w:t>
      </w:r>
      <w:r>
        <w:rPr>
          <w:rFonts w:hint="eastAsia" w:ascii="方正仿宋_GBK" w:hAnsi="方正仿宋_GBK" w:eastAsia="方正仿宋_GBK" w:cs="方正仿宋_GBK"/>
          <w:b w:val="0"/>
          <w:bCs w:val="0"/>
          <w:i w:val="0"/>
          <w:iCs w:val="0"/>
          <w:caps w:val="0"/>
          <w:color w:val="000000"/>
          <w:spacing w:val="0"/>
          <w:sz w:val="31"/>
          <w:szCs w:val="31"/>
        </w:rPr>
        <w:t>元</w:t>
      </w:r>
      <w:r>
        <w:rPr>
          <w:rFonts w:hint="default" w:ascii="Times New Roman" w:hAnsi="Times New Roman" w:eastAsia="sans-serif" w:cs="Times New Roman"/>
          <w:b w:val="0"/>
          <w:bCs w:val="0"/>
          <w:i w:val="0"/>
          <w:iCs w:val="0"/>
          <w:caps w:val="0"/>
          <w:color w:val="000000"/>
          <w:spacing w:val="0"/>
          <w:sz w:val="31"/>
          <w:szCs w:val="31"/>
        </w:rPr>
        <w:t>/</w:t>
      </w:r>
      <w:r>
        <w:rPr>
          <w:rFonts w:hint="eastAsia" w:ascii="方正仿宋_GBK" w:hAnsi="方正仿宋_GBK" w:eastAsia="方正仿宋_GBK" w:cs="方正仿宋_GBK"/>
          <w:b w:val="0"/>
          <w:bCs w:val="0"/>
          <w:i w:val="0"/>
          <w:iCs w:val="0"/>
          <w:caps w:val="0"/>
          <w:color w:val="000000"/>
          <w:spacing w:val="0"/>
          <w:sz w:val="31"/>
          <w:szCs w:val="31"/>
        </w:rPr>
        <w:t>斤的，按照</w:t>
      </w:r>
      <w:r>
        <w:rPr>
          <w:rFonts w:hint="default" w:ascii="Times New Roman" w:hAnsi="Times New Roman" w:eastAsia="sans-serif" w:cs="Times New Roman"/>
          <w:b w:val="0"/>
          <w:bCs w:val="0"/>
          <w:i w:val="0"/>
          <w:iCs w:val="0"/>
          <w:caps w:val="0"/>
          <w:color w:val="000000"/>
          <w:spacing w:val="0"/>
          <w:sz w:val="31"/>
          <w:szCs w:val="31"/>
        </w:rPr>
        <w:t>0.3</w:t>
      </w:r>
      <w:r>
        <w:rPr>
          <w:rFonts w:hint="eastAsia" w:ascii="方正仿宋_GBK" w:hAnsi="方正仿宋_GBK" w:eastAsia="方正仿宋_GBK" w:cs="方正仿宋_GBK"/>
          <w:b w:val="0"/>
          <w:bCs w:val="0"/>
          <w:i w:val="0"/>
          <w:iCs w:val="0"/>
          <w:caps w:val="0"/>
          <w:color w:val="000000"/>
          <w:spacing w:val="0"/>
          <w:sz w:val="31"/>
          <w:szCs w:val="31"/>
        </w:rPr>
        <w:t>元</w:t>
      </w:r>
      <w:r>
        <w:rPr>
          <w:rFonts w:hint="default" w:ascii="Times New Roman" w:hAnsi="Times New Roman" w:eastAsia="sans-serif" w:cs="Times New Roman"/>
          <w:b w:val="0"/>
          <w:bCs w:val="0"/>
          <w:i w:val="0"/>
          <w:iCs w:val="0"/>
          <w:caps w:val="0"/>
          <w:color w:val="000000"/>
          <w:spacing w:val="0"/>
          <w:sz w:val="31"/>
          <w:szCs w:val="31"/>
        </w:rPr>
        <w:t>/</w:t>
      </w:r>
      <w:r>
        <w:rPr>
          <w:rFonts w:hint="eastAsia" w:ascii="方正仿宋_GBK" w:hAnsi="方正仿宋_GBK" w:eastAsia="方正仿宋_GBK" w:cs="方正仿宋_GBK"/>
          <w:b w:val="0"/>
          <w:bCs w:val="0"/>
          <w:i w:val="0"/>
          <w:iCs w:val="0"/>
          <w:caps w:val="0"/>
          <w:color w:val="000000"/>
          <w:spacing w:val="0"/>
          <w:sz w:val="31"/>
          <w:szCs w:val="31"/>
        </w:rPr>
        <w:t>斤补助收购企业。</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（三）申报要求</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iCs w:val="0"/>
          <w:caps w:val="0"/>
          <w:color w:val="000000"/>
          <w:spacing w:val="0"/>
          <w:sz w:val="31"/>
          <w:szCs w:val="31"/>
        </w:rPr>
      </w:pPr>
      <w:r>
        <w:rPr>
          <w:rFonts w:hint="default" w:ascii="Times New Roman" w:hAnsi="Times New Roman" w:eastAsia="sans-serif" w:cs="Times New Roman"/>
          <w:i w:val="0"/>
          <w:iCs w:val="0"/>
          <w:caps w:val="0"/>
          <w:color w:val="000000"/>
          <w:spacing w:val="0"/>
          <w:sz w:val="31"/>
          <w:szCs w:val="31"/>
        </w:rPr>
        <w:t>1</w:t>
      </w:r>
      <w:r>
        <w:rPr>
          <w:rFonts w:hint="eastAsia" w:ascii="方正仿宋_GBK" w:hAnsi="方正仿宋_GBK" w:eastAsia="方正仿宋_GBK" w:cs="方正仿宋_GBK"/>
          <w:i w:val="0"/>
          <w:iCs w:val="0"/>
          <w:caps w:val="0"/>
          <w:color w:val="000000"/>
          <w:spacing w:val="0"/>
          <w:sz w:val="31"/>
          <w:szCs w:val="31"/>
        </w:rPr>
        <w:t>．包装补贴。申报时需提供：巫山县果业发展中心授权书、企业法人营业执照、税务登记证副本复印件，电子商务销售渠道（平台）截图及证明材料、快递单号、购买巫山脆李统一包装费用发票等相关凭证材料。</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iCs w:val="0"/>
          <w:caps w:val="0"/>
          <w:color w:val="000000"/>
          <w:spacing w:val="0"/>
          <w:sz w:val="31"/>
          <w:szCs w:val="31"/>
        </w:rPr>
      </w:pPr>
      <w:r>
        <w:rPr>
          <w:rFonts w:hint="default" w:ascii="Times New Roman" w:hAnsi="Times New Roman" w:eastAsia="sans-serif" w:cs="Times New Roman"/>
          <w:i w:val="0"/>
          <w:iCs w:val="0"/>
          <w:caps w:val="0"/>
          <w:color w:val="000000"/>
          <w:spacing w:val="0"/>
          <w:sz w:val="31"/>
          <w:szCs w:val="31"/>
        </w:rPr>
        <w:t>2</w:t>
      </w:r>
      <w:r>
        <w:rPr>
          <w:rFonts w:hint="eastAsia" w:ascii="方正仿宋_GBK" w:hAnsi="方正仿宋_GBK" w:eastAsia="方正仿宋_GBK" w:cs="方正仿宋_GBK"/>
          <w:i w:val="0"/>
          <w:iCs w:val="0"/>
          <w:caps w:val="0"/>
          <w:color w:val="000000"/>
          <w:spacing w:val="0"/>
          <w:sz w:val="31"/>
          <w:szCs w:val="31"/>
        </w:rPr>
        <w:t>．销售补贴。申报时需提供：巫山县果业发展中心授权书、企业法人营业执照、税务登记证副本复印件，电商销售巫山脆李奖励资金申请表，电子商务销售渠道（平台）截图及证明材料、脆李采购清单、基地供货协议、发货快递明细表、快递单号及快递费用结算单据（发票）等相关凭证。于</w:t>
      </w:r>
      <w:r>
        <w:rPr>
          <w:rFonts w:hint="default" w:ascii="Times New Roman" w:hAnsi="Times New Roman" w:eastAsia="sans-serif" w:cs="Times New Roman"/>
          <w:i w:val="0"/>
          <w:iCs w:val="0"/>
          <w:caps w:val="0"/>
          <w:color w:val="000000"/>
          <w:spacing w:val="0"/>
          <w:sz w:val="31"/>
          <w:szCs w:val="31"/>
        </w:rPr>
        <w:t>6</w:t>
      </w:r>
      <w:r>
        <w:rPr>
          <w:rFonts w:hint="eastAsia" w:ascii="方正仿宋_GBK" w:hAnsi="方正仿宋_GBK" w:eastAsia="方正仿宋_GBK" w:cs="方正仿宋_GBK"/>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26</w:t>
      </w:r>
      <w:r>
        <w:rPr>
          <w:rFonts w:hint="eastAsia" w:ascii="方正仿宋_GBK" w:hAnsi="方正仿宋_GBK" w:eastAsia="方正仿宋_GBK" w:cs="方正仿宋_GBK"/>
          <w:i w:val="0"/>
          <w:iCs w:val="0"/>
          <w:caps w:val="0"/>
          <w:color w:val="000000"/>
          <w:spacing w:val="0"/>
          <w:sz w:val="31"/>
          <w:szCs w:val="31"/>
        </w:rPr>
        <w:t>日之前提交申报备案，同时需要如实填报销售渠道及链接。</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iCs w:val="0"/>
          <w:caps w:val="0"/>
          <w:color w:val="000000"/>
          <w:spacing w:val="0"/>
          <w:sz w:val="31"/>
          <w:szCs w:val="31"/>
        </w:rPr>
      </w:pPr>
      <w:r>
        <w:rPr>
          <w:rFonts w:hint="default" w:ascii="Times New Roman" w:hAnsi="Times New Roman" w:eastAsia="sans-serif" w:cs="Times New Roman"/>
          <w:i w:val="0"/>
          <w:iCs w:val="0"/>
          <w:caps w:val="0"/>
          <w:color w:val="000000"/>
          <w:spacing w:val="0"/>
          <w:sz w:val="31"/>
          <w:szCs w:val="31"/>
        </w:rPr>
        <w:t>3</w:t>
      </w:r>
      <w:r>
        <w:rPr>
          <w:rFonts w:hint="eastAsia" w:ascii="方正仿宋_GBK" w:hAnsi="方正仿宋_GBK" w:eastAsia="方正仿宋_GBK" w:cs="方正仿宋_GBK"/>
          <w:i w:val="0"/>
          <w:iCs w:val="0"/>
          <w:caps w:val="0"/>
          <w:color w:val="000000"/>
          <w:spacing w:val="0"/>
          <w:sz w:val="31"/>
          <w:szCs w:val="31"/>
        </w:rPr>
        <w:t>．物流补贴。凡巫山脆李运输中采用冷链运输方式、巫山脆李价格不超过</w:t>
      </w:r>
      <w:r>
        <w:rPr>
          <w:rFonts w:hint="default" w:ascii="Times New Roman" w:hAnsi="Times New Roman" w:eastAsia="sans-serif" w:cs="Times New Roman"/>
          <w:i w:val="0"/>
          <w:iCs w:val="0"/>
          <w:caps w:val="0"/>
          <w:color w:val="000000"/>
          <w:spacing w:val="0"/>
          <w:sz w:val="31"/>
          <w:szCs w:val="31"/>
        </w:rPr>
        <w:t>25</w:t>
      </w:r>
      <w:r>
        <w:rPr>
          <w:rFonts w:hint="eastAsia" w:ascii="方正仿宋_GBK" w:hAnsi="方正仿宋_GBK" w:eastAsia="方正仿宋_GBK" w:cs="方正仿宋_GBK"/>
          <w:i w:val="0"/>
          <w:iCs w:val="0"/>
          <w:caps w:val="0"/>
          <w:color w:val="000000"/>
          <w:spacing w:val="0"/>
          <w:sz w:val="31"/>
          <w:szCs w:val="31"/>
        </w:rPr>
        <w:t>元</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每件（５斤装）且无查证属实的投诉的快递企业可自主申报，企业申报时需提供：企业法人营业执照，税务登记证副本复印件，巫山脆李寄递快递单号及汇总数据，同时提交由万州邮管局出具的本企业巫山脆李快递物流统计数据，寄递价格及投诉情况的证明函件。</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iCs w:val="0"/>
          <w:caps w:val="0"/>
          <w:color w:val="000000"/>
          <w:spacing w:val="0"/>
          <w:sz w:val="31"/>
          <w:szCs w:val="31"/>
        </w:rPr>
      </w:pPr>
      <w:r>
        <w:rPr>
          <w:rFonts w:hint="default" w:ascii="Times New Roman" w:hAnsi="Times New Roman" w:eastAsia="sans-serif" w:cs="Times New Roman"/>
          <w:i w:val="0"/>
          <w:iCs w:val="0"/>
          <w:caps w:val="0"/>
          <w:color w:val="000000"/>
          <w:spacing w:val="0"/>
          <w:sz w:val="31"/>
          <w:szCs w:val="31"/>
        </w:rPr>
        <w:t>4</w:t>
      </w:r>
      <w:r>
        <w:rPr>
          <w:rFonts w:hint="eastAsia" w:ascii="方正仿宋_GBK" w:hAnsi="方正仿宋_GBK" w:eastAsia="方正仿宋_GBK" w:cs="方正仿宋_GBK"/>
          <w:i w:val="0"/>
          <w:iCs w:val="0"/>
          <w:caps w:val="0"/>
          <w:color w:val="000000"/>
          <w:spacing w:val="0"/>
          <w:sz w:val="31"/>
          <w:szCs w:val="31"/>
        </w:rPr>
        <w:t>．工业加工补贴。工业加工企业在巫山脆李销售结束后可申报加工补贴，申报时需提供：企业法人营业执照、税务登记证副本复印件，收购协议（合同），分户巫山脆李收购花名册，果农（脆李专业合作社或基地）出具的收据或巫山脆李收购发票和收购价格单据等有效证明材料。</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（四）奖补审核及兑现</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由县商务委负责包装补贴、销售补贴、物流补贴、工业加工补贴审核认定工作，并按照相关程序报批后，兑现拨付奖补资金。</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rPr>
        <w:t>二、线下销售奖补办法</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（一）奖补对象</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iCs w:val="0"/>
          <w:caps w:val="0"/>
          <w:color w:val="000000"/>
          <w:spacing w:val="0"/>
          <w:sz w:val="31"/>
          <w:szCs w:val="31"/>
        </w:rPr>
      </w:pPr>
      <w:r>
        <w:rPr>
          <w:rFonts w:hint="default" w:ascii="Times New Roman" w:hAnsi="Times New Roman" w:eastAsia="sans-serif" w:cs="Times New Roman"/>
          <w:i w:val="0"/>
          <w:iCs w:val="0"/>
          <w:caps w:val="0"/>
          <w:color w:val="000000"/>
          <w:spacing w:val="0"/>
          <w:sz w:val="31"/>
          <w:szCs w:val="31"/>
        </w:rPr>
        <w:t>2021</w:t>
      </w:r>
      <w:r>
        <w:rPr>
          <w:rFonts w:hint="eastAsia" w:ascii="方正仿宋_GBK" w:hAnsi="方正仿宋_GBK" w:eastAsia="方正仿宋_GBK" w:cs="方正仿宋_GBK"/>
          <w:i w:val="0"/>
          <w:iCs w:val="0"/>
          <w:caps w:val="0"/>
          <w:color w:val="000000"/>
          <w:spacing w:val="0"/>
          <w:sz w:val="31"/>
          <w:szCs w:val="31"/>
        </w:rPr>
        <w:t>年度凡经县果业发展中心授权收购和销售巫山脆李的各类线下经营主体。</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（二）奖补标准</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销售巫山脆李</w:t>
      </w:r>
      <w:r>
        <w:rPr>
          <w:rFonts w:hint="default" w:ascii="Times New Roman" w:hAnsi="Times New Roman" w:eastAsia="sans-serif" w:cs="Times New Roman"/>
          <w:i w:val="0"/>
          <w:iCs w:val="0"/>
          <w:caps w:val="0"/>
          <w:color w:val="000000"/>
          <w:spacing w:val="0"/>
          <w:sz w:val="31"/>
          <w:szCs w:val="31"/>
        </w:rPr>
        <w:t>50</w:t>
      </w:r>
      <w:r>
        <w:rPr>
          <w:rFonts w:hint="eastAsia" w:ascii="方正仿宋_GBK" w:hAnsi="方正仿宋_GBK" w:eastAsia="方正仿宋_GBK" w:cs="方正仿宋_GBK"/>
          <w:i w:val="0"/>
          <w:iCs w:val="0"/>
          <w:caps w:val="0"/>
          <w:color w:val="000000"/>
          <w:spacing w:val="0"/>
          <w:sz w:val="31"/>
          <w:szCs w:val="31"/>
        </w:rPr>
        <w:t>吨以上的线下经销商，按重庆（巫山县外）、湖北地区</w:t>
      </w:r>
      <w:r>
        <w:rPr>
          <w:rFonts w:hint="default" w:ascii="Times New Roman" w:hAnsi="Times New Roman" w:eastAsia="sans-serif" w:cs="Times New Roman"/>
          <w:i w:val="0"/>
          <w:iCs w:val="0"/>
          <w:caps w:val="0"/>
          <w:color w:val="000000"/>
          <w:spacing w:val="0"/>
          <w:sz w:val="31"/>
          <w:szCs w:val="31"/>
        </w:rPr>
        <w:t>100</w:t>
      </w:r>
      <w:r>
        <w:rPr>
          <w:rFonts w:hint="eastAsia" w:ascii="方正仿宋_GBK" w:hAnsi="方正仿宋_GBK" w:eastAsia="方正仿宋_GBK" w:cs="方正仿宋_GBK"/>
          <w:i w:val="0"/>
          <w:iCs w:val="0"/>
          <w:caps w:val="0"/>
          <w:color w:val="000000"/>
          <w:spacing w:val="0"/>
          <w:sz w:val="31"/>
          <w:szCs w:val="31"/>
        </w:rPr>
        <w:t>元</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吨、全国其他区域</w:t>
      </w:r>
      <w:r>
        <w:rPr>
          <w:rFonts w:hint="default" w:ascii="Times New Roman" w:hAnsi="Times New Roman" w:eastAsia="sans-serif" w:cs="Times New Roman"/>
          <w:i w:val="0"/>
          <w:iCs w:val="0"/>
          <w:caps w:val="0"/>
          <w:color w:val="000000"/>
          <w:spacing w:val="0"/>
          <w:sz w:val="31"/>
          <w:szCs w:val="31"/>
        </w:rPr>
        <w:t>150</w:t>
      </w:r>
      <w:r>
        <w:rPr>
          <w:rFonts w:hint="eastAsia" w:ascii="方正仿宋_GBK" w:hAnsi="方正仿宋_GBK" w:eastAsia="方正仿宋_GBK" w:cs="方正仿宋_GBK"/>
          <w:i w:val="0"/>
          <w:iCs w:val="0"/>
          <w:caps w:val="0"/>
          <w:color w:val="000000"/>
          <w:spacing w:val="0"/>
          <w:sz w:val="31"/>
          <w:szCs w:val="31"/>
        </w:rPr>
        <w:t>元</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吨给予物流补贴。</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（三）申报要求</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凡申报</w:t>
      </w:r>
      <w:r>
        <w:rPr>
          <w:rFonts w:hint="default" w:ascii="Times New Roman" w:hAnsi="Times New Roman" w:eastAsia="sans-serif" w:cs="Times New Roman"/>
          <w:i w:val="0"/>
          <w:iCs w:val="0"/>
          <w:caps w:val="0"/>
          <w:color w:val="000000"/>
          <w:spacing w:val="0"/>
          <w:sz w:val="31"/>
          <w:szCs w:val="31"/>
        </w:rPr>
        <w:t>2021</w:t>
      </w:r>
      <w:r>
        <w:rPr>
          <w:rFonts w:hint="eastAsia" w:ascii="方正仿宋_GBK" w:hAnsi="方正仿宋_GBK" w:eastAsia="方正仿宋_GBK" w:cs="方正仿宋_GBK"/>
          <w:i w:val="0"/>
          <w:iCs w:val="0"/>
          <w:caps w:val="0"/>
          <w:color w:val="000000"/>
          <w:spacing w:val="0"/>
          <w:sz w:val="31"/>
          <w:szCs w:val="31"/>
        </w:rPr>
        <w:t>年巫山脆李线下销售奖补的各类经营主体，需在</w:t>
      </w:r>
      <w:r>
        <w:rPr>
          <w:rFonts w:hint="default" w:ascii="Times New Roman" w:hAnsi="Times New Roman" w:eastAsia="sans-serif" w:cs="Times New Roman"/>
          <w:i w:val="0"/>
          <w:iCs w:val="0"/>
          <w:caps w:val="0"/>
          <w:color w:val="000000"/>
          <w:spacing w:val="0"/>
          <w:sz w:val="31"/>
          <w:szCs w:val="31"/>
        </w:rPr>
        <w:t>6</w:t>
      </w:r>
      <w:r>
        <w:rPr>
          <w:rFonts w:hint="eastAsia" w:ascii="方正仿宋_GBK" w:hAnsi="方正仿宋_GBK" w:eastAsia="方正仿宋_GBK" w:cs="方正仿宋_GBK"/>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26</w:t>
      </w:r>
      <w:r>
        <w:rPr>
          <w:rFonts w:hint="eastAsia" w:ascii="方正仿宋_GBK" w:hAnsi="方正仿宋_GBK" w:eastAsia="方正仿宋_GBK" w:cs="方正仿宋_GBK"/>
          <w:i w:val="0"/>
          <w:iCs w:val="0"/>
          <w:caps w:val="0"/>
          <w:color w:val="000000"/>
          <w:spacing w:val="0"/>
          <w:sz w:val="31"/>
          <w:szCs w:val="31"/>
        </w:rPr>
        <w:t>日前向县供销合作社申报备案。脆李销售结束后，需向县供销合作社提供销售相对应的奖补佐证资料，即外运车辆离开收购乡镇时车辆全貌照片（乡镇相关经办人签字单）和到达销售目的地时车辆全貌照片（详见附件）。</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（四）奖补审核及兑现</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由县供销合作社负责线下销售审核工作，并按照相关程序报批后，兑现拨付奖补资金。</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rPr>
        <w:t>三、税费优惠</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在巫山境内注册并被授权销售巫山脆李的企业，第一年企业所得税县级留成部分由财政全额补贴。</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rPr>
        <w:t>四、有关要求</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（一）严格期限</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奖补时间为</w:t>
      </w:r>
      <w:r>
        <w:rPr>
          <w:rFonts w:hint="default" w:ascii="Times New Roman" w:hAnsi="Times New Roman" w:eastAsia="sans-serif" w:cs="Times New Roman"/>
          <w:i w:val="0"/>
          <w:iCs w:val="0"/>
          <w:caps w:val="0"/>
          <w:color w:val="000000"/>
          <w:spacing w:val="0"/>
          <w:sz w:val="31"/>
          <w:szCs w:val="31"/>
        </w:rPr>
        <w:t>2021</w:t>
      </w:r>
      <w:r>
        <w:rPr>
          <w:rFonts w:hint="eastAsia" w:ascii="方正仿宋_GBK" w:hAnsi="方正仿宋_GBK" w:eastAsia="方正仿宋_GBK" w:cs="方正仿宋_GBK"/>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6</w:t>
      </w:r>
      <w:r>
        <w:rPr>
          <w:rFonts w:hint="eastAsia" w:ascii="方正仿宋_GBK" w:hAnsi="方正仿宋_GBK" w:eastAsia="方正仿宋_GBK" w:cs="方正仿宋_GBK"/>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26</w:t>
      </w:r>
      <w:r>
        <w:rPr>
          <w:rFonts w:hint="eastAsia" w:ascii="方正仿宋_GBK" w:hAnsi="方正仿宋_GBK" w:eastAsia="方正仿宋_GBK" w:cs="方正仿宋_GBK"/>
          <w:i w:val="0"/>
          <w:iCs w:val="0"/>
          <w:caps w:val="0"/>
          <w:color w:val="000000"/>
          <w:spacing w:val="0"/>
          <w:sz w:val="31"/>
          <w:szCs w:val="31"/>
        </w:rPr>
        <w:t>日</w:t>
      </w:r>
      <w:r>
        <w:rPr>
          <w:rFonts w:hint="default" w:ascii="Times New Roman" w:hAnsi="Times New Roman" w:eastAsia="方正仿宋_GBK" w:cs="Times New Roman"/>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2021</w:t>
      </w:r>
      <w:r>
        <w:rPr>
          <w:rFonts w:hint="eastAsia" w:ascii="方正仿宋_GBK" w:hAnsi="方正仿宋_GBK" w:eastAsia="方正仿宋_GBK" w:cs="方正仿宋_GBK"/>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8</w:t>
      </w:r>
      <w:r>
        <w:rPr>
          <w:rFonts w:hint="eastAsia" w:ascii="方正仿宋_GBK" w:hAnsi="方正仿宋_GBK" w:eastAsia="方正仿宋_GBK" w:cs="方正仿宋_GBK"/>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20</w:t>
      </w:r>
      <w:r>
        <w:rPr>
          <w:rFonts w:hint="eastAsia" w:ascii="方正仿宋_GBK" w:hAnsi="方正仿宋_GBK" w:eastAsia="方正仿宋_GBK" w:cs="方正仿宋_GBK"/>
          <w:i w:val="0"/>
          <w:iCs w:val="0"/>
          <w:caps w:val="0"/>
          <w:color w:val="000000"/>
          <w:spacing w:val="0"/>
          <w:sz w:val="31"/>
          <w:szCs w:val="31"/>
        </w:rPr>
        <w:t>日</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（二）严格监管</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县农业农村委、县市场监管局、县商务委、县供销合作社要加强脆李销售相关工作监管。坚决杜绝弄虚作假，严禁虚报交易数据骗取奖励资金。</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有下列情形之一的，将取消奖补资格，并纳入失信黑名单，同时取消三年内申报县内农业奖扶政策的资格。</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iCs w:val="0"/>
          <w:caps w:val="0"/>
          <w:color w:val="000000"/>
          <w:spacing w:val="0"/>
          <w:sz w:val="31"/>
          <w:szCs w:val="31"/>
        </w:rPr>
      </w:pPr>
      <w:r>
        <w:rPr>
          <w:rFonts w:hint="default" w:ascii="Times New Roman" w:hAnsi="Times New Roman" w:eastAsia="sans-serif" w:cs="Times New Roman"/>
          <w:i w:val="0"/>
          <w:iCs w:val="0"/>
          <w:caps w:val="0"/>
          <w:color w:val="000000"/>
          <w:spacing w:val="0"/>
          <w:sz w:val="31"/>
          <w:szCs w:val="31"/>
        </w:rPr>
        <w:t>1</w:t>
      </w:r>
      <w:r>
        <w:rPr>
          <w:rFonts w:hint="eastAsia" w:ascii="方正仿宋_GBK" w:hAnsi="方正仿宋_GBK" w:eastAsia="方正仿宋_GBK" w:cs="方正仿宋_GBK"/>
          <w:i w:val="0"/>
          <w:iCs w:val="0"/>
          <w:caps w:val="0"/>
          <w:color w:val="000000"/>
          <w:spacing w:val="0"/>
          <w:sz w:val="31"/>
          <w:szCs w:val="31"/>
        </w:rPr>
        <w:t>．弄虚作假，虚报、谎报交易数据，一经发现立即取消奖补资格，已获得奖补资金的要依法追还，并按相关规定追究其法律责任。</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iCs w:val="0"/>
          <w:caps w:val="0"/>
          <w:color w:val="000000"/>
          <w:spacing w:val="0"/>
          <w:sz w:val="31"/>
          <w:szCs w:val="31"/>
        </w:rPr>
      </w:pPr>
      <w:r>
        <w:rPr>
          <w:rFonts w:hint="default" w:ascii="Times New Roman" w:hAnsi="Times New Roman" w:eastAsia="sans-serif" w:cs="Times New Roman"/>
          <w:i w:val="0"/>
          <w:iCs w:val="0"/>
          <w:caps w:val="0"/>
          <w:color w:val="000000"/>
          <w:spacing w:val="0"/>
          <w:sz w:val="31"/>
          <w:szCs w:val="31"/>
        </w:rPr>
        <w:t>2</w:t>
      </w:r>
      <w:r>
        <w:rPr>
          <w:rFonts w:hint="eastAsia" w:ascii="方正仿宋_GBK" w:hAnsi="方正仿宋_GBK" w:eastAsia="方正仿宋_GBK" w:cs="方正仿宋_GBK"/>
          <w:i w:val="0"/>
          <w:iCs w:val="0"/>
          <w:caps w:val="0"/>
          <w:color w:val="000000"/>
          <w:spacing w:val="0"/>
          <w:sz w:val="31"/>
          <w:szCs w:val="31"/>
        </w:rPr>
        <w:t>．脆李销售期间，出现服务较差被多次投诉并由相关职能部门查证属实的。</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iCs w:val="0"/>
          <w:caps w:val="0"/>
          <w:color w:val="000000"/>
          <w:spacing w:val="0"/>
          <w:sz w:val="31"/>
          <w:szCs w:val="31"/>
        </w:rPr>
      </w:pPr>
      <w:r>
        <w:rPr>
          <w:rFonts w:hint="default" w:ascii="Times New Roman" w:hAnsi="Times New Roman" w:eastAsia="sans-serif" w:cs="Times New Roman"/>
          <w:i w:val="0"/>
          <w:iCs w:val="0"/>
          <w:caps w:val="0"/>
          <w:color w:val="000000"/>
          <w:spacing w:val="0"/>
          <w:sz w:val="31"/>
          <w:szCs w:val="31"/>
        </w:rPr>
        <w:t>3</w:t>
      </w:r>
      <w:r>
        <w:rPr>
          <w:rFonts w:hint="eastAsia" w:ascii="方正仿宋_GBK" w:hAnsi="方正仿宋_GBK" w:eastAsia="方正仿宋_GBK" w:cs="方正仿宋_GBK"/>
          <w:i w:val="0"/>
          <w:iCs w:val="0"/>
          <w:caps w:val="0"/>
          <w:color w:val="000000"/>
          <w:spacing w:val="0"/>
          <w:sz w:val="31"/>
          <w:szCs w:val="31"/>
        </w:rPr>
        <w:t>．脆李销售营销奖补政策不得多头重复享受，一经查实，视为骗取国家财政资金，依法予以追还。</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（三）严格审核</w:t>
      </w:r>
    </w:p>
    <w:p>
      <w:pPr>
        <w:pStyle w:val="2"/>
        <w:keepNext w:val="0"/>
        <w:keepLines w:val="0"/>
        <w:widowControl/>
        <w:suppressLineNumbers w:val="0"/>
        <w:spacing w:before="0" w:beforeAutospacing="0" w:after="0" w:afterAutospacing="0" w:line="590" w:lineRule="atLeast"/>
        <w:ind w:left="0" w:right="0" w:firstLine="634"/>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由县商务委、县供销合作社负责，严格按相关程序对奖补政策审核把关，同时，各乡镇要加强对线下销售的指导​和监管，确保巫山脆李销售奖补公平、公正、公开。</w:t>
      </w:r>
    </w:p>
    <w:p>
      <w:pPr>
        <w:pStyle w:val="2"/>
        <w:keepNext w:val="0"/>
        <w:keepLines w:val="0"/>
        <w:widowControl/>
        <w:suppressLineNumbers w:val="0"/>
        <w:spacing w:before="0" w:beforeAutospacing="0" w:after="0" w:afterAutospacing="0" w:line="605" w:lineRule="atLeast"/>
        <w:ind w:left="0" w:right="0" w:firstLine="634"/>
        <w:rPr>
          <w:rFonts w:hint="default" w:ascii="sans-serif" w:hAnsi="sans-serif" w:eastAsia="sans-serif" w:cs="sans-serif"/>
          <w:i w:val="0"/>
          <w:iCs w:val="0"/>
          <w:caps w:val="0"/>
          <w:color w:val="000000"/>
          <w:spacing w:val="0"/>
          <w:sz w:val="31"/>
          <w:szCs w:val="31"/>
        </w:rPr>
      </w:pPr>
    </w:p>
    <w:p>
      <w:pPr>
        <w:pStyle w:val="2"/>
        <w:keepNext w:val="0"/>
        <w:keepLines w:val="0"/>
        <w:widowControl/>
        <w:suppressLineNumbers w:val="0"/>
        <w:spacing w:before="0" w:beforeAutospacing="0" w:after="0" w:afterAutospacing="0" w:line="605" w:lineRule="atLeast"/>
        <w:ind w:left="0" w:right="0" w:firstLine="634"/>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附件：</w:t>
      </w:r>
      <w:r>
        <w:rPr>
          <w:rFonts w:hint="default" w:ascii="Times New Roman" w:hAnsi="Times New Roman" w:eastAsia="sans-serif" w:cs="Times New Roman"/>
          <w:i w:val="0"/>
          <w:iCs w:val="0"/>
          <w:caps w:val="0"/>
          <w:color w:val="000000"/>
          <w:spacing w:val="0"/>
          <w:sz w:val="31"/>
          <w:szCs w:val="31"/>
        </w:rPr>
        <w:t>2021</w:t>
      </w:r>
      <w:r>
        <w:rPr>
          <w:rFonts w:hint="eastAsia" w:ascii="方正仿宋_GBK" w:hAnsi="方正仿宋_GBK" w:eastAsia="方正仿宋_GBK" w:cs="方正仿宋_GBK"/>
          <w:i w:val="0"/>
          <w:iCs w:val="0"/>
          <w:caps w:val="0"/>
          <w:color w:val="000000"/>
          <w:spacing w:val="0"/>
          <w:sz w:val="31"/>
          <w:szCs w:val="31"/>
        </w:rPr>
        <w:t>年度巫山县脆李线下销售登记表</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31"/>
          <w:szCs w:val="31"/>
        </w:rPr>
      </w:pP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（此件公开发布）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B78C9"/>
    <w:rsid w:val="5E4B7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2023-09-25T06:37:00Z</dcterms:created>
  <dc:creator>Administrator</dc:creator>
  <cp:lastModifiedBy>Administrator</cp:lastModifiedBy>
  <dcterms:modified xsi:type="dcterms:W3CDTF">2023-09-25T06:37:41Z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FAAC84A6E0B14472AB5A85A556CA7069</vt:lpwstr>
  </property>
</Properties>
</file>