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方正黑体_GBK" w:eastAsia="方正黑体_GBK"/>
          <w:sz w:val="32"/>
        </w:rPr>
      </w:pPr>
      <w:r>
        <w:rPr>
          <w:rFonts w:hint="eastAsia" w:ascii="方正黑体_GBK" w:eastAsia="方正黑体_GBK"/>
          <w:sz w:val="32"/>
        </w:rPr>
        <w:t>附件1</w:t>
      </w:r>
    </w:p>
    <w:p>
      <w:pPr>
        <w:spacing w:line="4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/>
          <w:sz w:val="44"/>
        </w:rPr>
        <w:t>××××</w:t>
      </w:r>
      <w:r>
        <w:rPr>
          <w:rFonts w:hint="eastAsia" w:ascii="方正小标宋_GBK" w:eastAsia="方正小标宋_GBK"/>
          <w:sz w:val="44"/>
        </w:rPr>
        <w:t>年</w:t>
      </w:r>
      <w:r>
        <w:rPr>
          <w:rFonts w:ascii="方正小标宋_GBK" w:eastAsia="方正小标宋_GBK"/>
          <w:sz w:val="44"/>
        </w:rPr>
        <w:t>××</w:t>
      </w:r>
      <w:r>
        <w:rPr>
          <w:rFonts w:hint="eastAsia" w:ascii="方正小标宋_GBK" w:eastAsia="方正小标宋_GBK"/>
          <w:sz w:val="44"/>
        </w:rPr>
        <w:t>区县（自治县）耕地地力保护补贴和</w:t>
      </w:r>
    </w:p>
    <w:p>
      <w:pPr>
        <w:spacing w:line="48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种粮大户</w:t>
      </w:r>
      <w:bookmarkStart w:id="0" w:name="_GoBack"/>
      <w:bookmarkEnd w:id="0"/>
      <w:r>
        <w:rPr>
          <w:rFonts w:hint="eastAsia" w:ascii="方正小标宋_GBK" w:eastAsia="方正小标宋_GBK"/>
          <w:sz w:val="44"/>
        </w:rPr>
        <w:t>补贴政策执行情况统计表</w:t>
      </w:r>
    </w:p>
    <w:p>
      <w:pPr>
        <w:spacing w:line="480" w:lineRule="exact"/>
        <w:jc w:val="center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填报单位（盖章）：                                                                 日期：</w:t>
      </w:r>
    </w:p>
    <w:tbl>
      <w:tblPr>
        <w:tblStyle w:val="3"/>
        <w:tblW w:w="158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7"/>
        <w:gridCol w:w="1219"/>
        <w:gridCol w:w="1219"/>
        <w:gridCol w:w="1220"/>
        <w:gridCol w:w="1220"/>
        <w:gridCol w:w="1219"/>
        <w:gridCol w:w="1219"/>
        <w:gridCol w:w="967"/>
        <w:gridCol w:w="1471"/>
        <w:gridCol w:w="1049"/>
        <w:gridCol w:w="735"/>
        <w:gridCol w:w="1260"/>
        <w:gridCol w:w="10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  <w:jc w:val="center"/>
        </w:trPr>
        <w:tc>
          <w:tcPr>
            <w:tcW w:w="20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区  县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补贴户数（户）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补贴面积（万亩，保留两位小数）</w:t>
            </w:r>
          </w:p>
        </w:tc>
        <w:tc>
          <w:tcPr>
            <w:tcW w:w="2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补贴标准（元/亩）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实际兑现补贴金额（万元）</w:t>
            </w:r>
          </w:p>
        </w:tc>
        <w:tc>
          <w:tcPr>
            <w:tcW w:w="12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结余资金（万元）</w:t>
            </w:r>
          </w:p>
        </w:tc>
        <w:tc>
          <w:tcPr>
            <w:tcW w:w="42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种粮大户性质（户）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全区县补贴兑现完成时间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一般农户耕地地力保护补贴</w:t>
            </w:r>
          </w:p>
        </w:tc>
        <w:tc>
          <w:tcPr>
            <w:tcW w:w="1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种粮大户补贴</w:t>
            </w: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自然人</w:t>
            </w:r>
          </w:p>
        </w:tc>
        <w:tc>
          <w:tcPr>
            <w:tcW w:w="14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法人（企业、农场）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专业合作组织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其他组织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20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2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42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合      计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一般农户耕地地力保护补贴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种粮大户补贴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2000亩至3000亩（含2000亩）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1000亩至2000亩（含1000亩）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500亩至1000亩（含500亩）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200亩至500亩（含200亩）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100亩至200亩（含100亩）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50亩至100亩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</w:rPr>
              <w:t>（含50亩）</w:t>
            </w: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方正仿宋_GBK" w:eastAsia="方正仿宋_GBK"/>
                <w:szCs w:val="21"/>
              </w:rPr>
            </w:pPr>
          </w:p>
        </w:tc>
      </w:tr>
    </w:tbl>
    <w:p>
      <w:pPr>
        <w:spacing w:line="400" w:lineRule="exact"/>
      </w:pPr>
      <w:r>
        <w:rPr>
          <w:rFonts w:hint="eastAsia" w:ascii="方正仿宋_GBK" w:eastAsia="方正仿宋_GBK"/>
          <w:sz w:val="24"/>
        </w:rPr>
        <w:t>说明：备注栏简要说明</w:t>
      </w:r>
      <w:r>
        <w:rPr>
          <w:rFonts w:ascii="方正仿宋_GBK" w:eastAsia="方正仿宋_GBK"/>
          <w:sz w:val="24"/>
        </w:rPr>
        <w:t>“</w:t>
      </w:r>
      <w:r>
        <w:rPr>
          <w:rFonts w:hint="eastAsia" w:ascii="方正仿宋_GBK" w:eastAsia="方正仿宋_GBK"/>
          <w:sz w:val="24"/>
        </w:rPr>
        <w:t>结余资金</w:t>
      </w:r>
      <w:r>
        <w:rPr>
          <w:rFonts w:ascii="方正仿宋_GBK" w:eastAsia="方正仿宋_GBK"/>
          <w:sz w:val="24"/>
        </w:rPr>
        <w:t>”</w:t>
      </w:r>
      <w:r>
        <w:rPr>
          <w:rFonts w:hint="eastAsia" w:ascii="方正仿宋_GBK" w:eastAsia="方正仿宋_GBK"/>
          <w:sz w:val="24"/>
        </w:rPr>
        <w:t>原因及</w:t>
      </w:r>
      <w:r>
        <w:rPr>
          <w:rFonts w:ascii="方正仿宋_GBK" w:eastAsia="方正仿宋_GBK"/>
          <w:sz w:val="24"/>
        </w:rPr>
        <w:t>“</w:t>
      </w:r>
      <w:r>
        <w:rPr>
          <w:rFonts w:hint="eastAsia" w:ascii="方正仿宋_GBK" w:eastAsia="方正仿宋_GBK"/>
          <w:sz w:val="24"/>
        </w:rPr>
        <w:t>其他组织</w:t>
      </w:r>
      <w:r>
        <w:rPr>
          <w:rFonts w:ascii="方正仿宋_GBK" w:eastAsia="方正仿宋_GBK"/>
          <w:sz w:val="24"/>
        </w:rPr>
        <w:t>”</w:t>
      </w:r>
      <w:r>
        <w:rPr>
          <w:rFonts w:hint="eastAsia" w:ascii="方正仿宋_GBK" w:eastAsia="方正仿宋_GBK"/>
          <w:sz w:val="24"/>
        </w:rPr>
        <w:t>构成情况。       填表人：</w:t>
      </w: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118AD"/>
    <w:rsid w:val="5B511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2022-11-02T06:39:00Z</dcterms:created>
  <dc:creator>Administrator</dc:creator>
  <cp:lastModifiedBy>Administrator</cp:lastModifiedBy>
  <dcterms:modified xsi:type="dcterms:W3CDTF">2022-11-02T06:41:34Z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116B6FEE1FF74FDA8C050F4DBB7EC3FC</vt:lpwstr>
  </property>
</Properties>
</file>